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F5" w:rsidRDefault="008E40DE">
      <w:pPr>
        <w:pStyle w:val="a5"/>
        <w:widowControl/>
        <w:snapToGrid w:val="0"/>
        <w:jc w:val="center"/>
        <w:rPr>
          <w:rFonts w:ascii="黑体" w:eastAsia="黑体" w:cs="黑体"/>
          <w:b/>
          <w:sz w:val="44"/>
          <w:szCs w:val="44"/>
        </w:rPr>
      </w:pPr>
      <w:r>
        <w:rPr>
          <w:rStyle w:val="15"/>
          <w:rFonts w:ascii="黑体" w:eastAsia="黑体" w:hAnsi="宋体" w:cs="黑体" w:hint="eastAsia"/>
          <w:sz w:val="44"/>
          <w:szCs w:val="44"/>
          <w:lang/>
        </w:rPr>
        <w:t>苍南县农村能源发展中心</w:t>
      </w:r>
    </w:p>
    <w:p w:rsidR="00843AF5" w:rsidRDefault="008E40DE">
      <w:pPr>
        <w:pStyle w:val="a5"/>
        <w:widowControl/>
        <w:snapToGrid w:val="0"/>
        <w:jc w:val="center"/>
        <w:rPr>
          <w:rFonts w:cs="宋体"/>
        </w:rPr>
      </w:pPr>
      <w:r>
        <w:rPr>
          <w:rStyle w:val="15"/>
          <w:rFonts w:ascii="黑体" w:eastAsia="黑体" w:hAnsi="宋体" w:cs="黑体" w:hint="eastAsia"/>
          <w:sz w:val="44"/>
          <w:szCs w:val="44"/>
          <w:lang/>
        </w:rPr>
        <w:t>2020</w:t>
      </w:r>
      <w:r>
        <w:rPr>
          <w:rStyle w:val="15"/>
          <w:rFonts w:ascii="黑体" w:eastAsia="黑体" w:hAnsi="宋体" w:cs="黑体" w:hint="eastAsia"/>
          <w:sz w:val="44"/>
          <w:szCs w:val="44"/>
          <w:lang/>
        </w:rPr>
        <w:t>年度部门决算</w:t>
      </w:r>
    </w:p>
    <w:p w:rsidR="00843AF5" w:rsidRDefault="008E40DE">
      <w:pPr>
        <w:pStyle w:val="a5"/>
        <w:widowControl/>
        <w:autoSpaceDE w:val="0"/>
        <w:snapToGrid w:val="0"/>
        <w:spacing w:line="520" w:lineRule="exact"/>
        <w:jc w:val="center"/>
        <w:rPr>
          <w:rFonts w:cs="宋体"/>
        </w:rPr>
      </w:pPr>
      <w:r>
        <w:rPr>
          <w:rStyle w:val="15"/>
          <w:rFonts w:ascii="等线" w:eastAsia="等线" w:hAnsi="等线" w:cs="等线"/>
          <w:sz w:val="22"/>
          <w:szCs w:val="22"/>
          <w:lang/>
        </w:rPr>
        <w:t>目录</w:t>
      </w:r>
    </w:p>
    <w:p w:rsidR="00843AF5" w:rsidRDefault="008E40DE">
      <w:pPr>
        <w:widowControl/>
        <w:autoSpaceDE w:val="0"/>
        <w:snapToGrid w:val="0"/>
        <w:spacing w:line="520" w:lineRule="exact"/>
        <w:ind w:firstLine="640"/>
        <w:rPr>
          <w:rFonts w:ascii="宋体" w:eastAsia="宋体" w:hAnsi="宋体" w:cs="宋体"/>
          <w:kern w:val="0"/>
          <w:sz w:val="24"/>
        </w:rPr>
      </w:pPr>
      <w:r>
        <w:rPr>
          <w:rStyle w:val="15"/>
          <w:rFonts w:ascii="等线" w:eastAsia="等线" w:hAnsi="等线" w:cs="等线"/>
          <w:kern w:val="0"/>
          <w:sz w:val="22"/>
          <w:szCs w:val="22"/>
          <w:lang/>
        </w:rPr>
        <w:t>一、概况</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（一）部门（单位）职责</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（二）机构设置</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 xml:space="preserve">) </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二、</w:t>
      </w:r>
      <w:r>
        <w:rPr>
          <w:rStyle w:val="15"/>
          <w:rFonts w:ascii="等线" w:eastAsia="等线" w:hAnsi="等线" w:cs="Arial"/>
          <w:kern w:val="0"/>
          <w:sz w:val="22"/>
          <w:szCs w:val="22"/>
          <w:lang/>
        </w:rPr>
        <w:t>2020</w:t>
      </w:r>
      <w:r>
        <w:rPr>
          <w:rStyle w:val="15"/>
          <w:rFonts w:ascii="等线" w:eastAsia="等线" w:hAnsi="等线" w:cs="Arial"/>
          <w:kern w:val="0"/>
          <w:sz w:val="22"/>
          <w:szCs w:val="22"/>
          <w:lang/>
        </w:rPr>
        <w:t>年度部门（单位）决算公开表</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三、</w:t>
      </w:r>
      <w:r>
        <w:rPr>
          <w:rStyle w:val="15"/>
          <w:rFonts w:ascii="等线" w:eastAsia="等线" w:hAnsi="等线" w:cs="Arial"/>
          <w:kern w:val="0"/>
          <w:sz w:val="22"/>
          <w:szCs w:val="22"/>
          <w:lang/>
        </w:rPr>
        <w:t>2020</w:t>
      </w:r>
      <w:r>
        <w:rPr>
          <w:rStyle w:val="15"/>
          <w:rFonts w:ascii="等线" w:eastAsia="等线" w:hAnsi="等线" w:cs="Arial"/>
          <w:kern w:val="0"/>
          <w:sz w:val="22"/>
          <w:szCs w:val="22"/>
          <w:lang/>
        </w:rPr>
        <w:t>年度部门（单位）决算情况说明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（一）收入支出决算总体情况说明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（二）收入决算情况说明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（三）支出决算情况说明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2</w:t>
      </w:r>
      <w:r>
        <w:rPr>
          <w:rStyle w:val="15"/>
          <w:rFonts w:ascii="等线" w:eastAsia="等线" w:hAnsi="等线" w:cs="Arial"/>
          <w:kern w:val="0"/>
          <w:sz w:val="22"/>
          <w:szCs w:val="22"/>
          <w:lang/>
        </w:rPr>
        <w:t xml:space="preserve"> )</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（四）财政拨款收入支出决算总体情况说明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2</w:t>
      </w:r>
      <w:r>
        <w:rPr>
          <w:rStyle w:val="15"/>
          <w:rFonts w:ascii="等线" w:eastAsia="等线" w:hAnsi="等线" w:cs="Arial"/>
          <w:kern w:val="0"/>
          <w:sz w:val="22"/>
          <w:szCs w:val="22"/>
          <w:lang/>
        </w:rPr>
        <w:t xml:space="preserve"> )</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（五）一般公共预算财政拨款支出决算情况说明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2</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（六）一般公共预算财政拨款基本支出决算情况说</w:t>
      </w:r>
      <w:r>
        <w:rPr>
          <w:rStyle w:val="15"/>
          <w:rFonts w:ascii="等线" w:eastAsia="等线" w:hAnsi="等线" w:cs="等线"/>
          <w:kern w:val="0"/>
          <w:sz w:val="22"/>
          <w:szCs w:val="22"/>
          <w:lang/>
        </w:rPr>
        <w:t>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2</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（七）政府性基金预算财政拨款支出决算总体情况说明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4</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（八）国有资本经营预算财政拨款支出决算总体情况说明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4</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（九）一般公共预算财政拨款</w:t>
      </w:r>
      <w:r>
        <w:rPr>
          <w:rStyle w:val="15"/>
          <w:rFonts w:ascii="等线" w:eastAsia="等线" w:hAnsi="等线" w:cs="Arial"/>
          <w:kern w:val="0"/>
          <w:sz w:val="22"/>
          <w:szCs w:val="22"/>
          <w:lang/>
        </w:rPr>
        <w:t>“</w:t>
      </w:r>
      <w:r>
        <w:rPr>
          <w:rStyle w:val="15"/>
          <w:rFonts w:ascii="等线" w:eastAsia="等线" w:hAnsi="等线" w:cs="Arial"/>
          <w:kern w:val="0"/>
          <w:sz w:val="22"/>
          <w:szCs w:val="22"/>
          <w:lang/>
        </w:rPr>
        <w:t>三公</w:t>
      </w:r>
      <w:r>
        <w:rPr>
          <w:rStyle w:val="15"/>
          <w:rFonts w:ascii="等线" w:eastAsia="等线" w:hAnsi="等线" w:cs="Arial"/>
          <w:kern w:val="0"/>
          <w:sz w:val="22"/>
          <w:szCs w:val="22"/>
          <w:lang/>
        </w:rPr>
        <w:t>”</w:t>
      </w:r>
      <w:r>
        <w:rPr>
          <w:rStyle w:val="15"/>
          <w:rFonts w:ascii="等线" w:eastAsia="等线" w:hAnsi="等线" w:cs="Arial"/>
          <w:kern w:val="0"/>
          <w:sz w:val="22"/>
          <w:szCs w:val="22"/>
          <w:lang/>
        </w:rPr>
        <w:t>经费支出决算情况说明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5</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（十）机关运行经费支出说明</w:t>
      </w:r>
      <w:r>
        <w:rPr>
          <w:rStyle w:val="15"/>
          <w:rFonts w:ascii="等线" w:eastAsia="等线" w:hAnsi="等线" w:cs="Arial"/>
          <w:kern w:val="0"/>
          <w:sz w:val="22"/>
          <w:szCs w:val="22"/>
          <w:lang/>
        </w:rPr>
        <w:t>................</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5</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（十一）政府采购支出说明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5</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（十二）国有资产占有情况说明</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6</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（十三）预算绩效情况说明</w:t>
      </w:r>
      <w:r>
        <w:rPr>
          <w:rStyle w:val="15"/>
          <w:rFonts w:ascii="等线" w:eastAsia="等线" w:hAnsi="等线" w:cs="Arial"/>
          <w:kern w:val="0"/>
          <w:sz w:val="22"/>
          <w:szCs w:val="22"/>
          <w:lang/>
        </w:rPr>
        <w:t>.</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6</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lang/>
        </w:rPr>
        <w:t>四、名词解释</w:t>
      </w:r>
      <w:r>
        <w:rPr>
          <w:rStyle w:val="15"/>
          <w:rFonts w:ascii="等线" w:eastAsia="等线" w:hAnsi="等线" w:cs="Arial"/>
          <w:kern w:val="0"/>
          <w:sz w:val="22"/>
          <w:szCs w:val="22"/>
          <w:lang/>
        </w:rPr>
        <w:t>..................................................................................................(</w:t>
      </w:r>
      <w:r>
        <w:rPr>
          <w:rStyle w:val="15"/>
          <w:rFonts w:ascii="等线" w:eastAsia="等线" w:hAnsi="等线" w:cs="Arial" w:hint="eastAsia"/>
          <w:kern w:val="0"/>
          <w:sz w:val="22"/>
          <w:szCs w:val="22"/>
          <w:lang/>
        </w:rPr>
        <w:t>10</w:t>
      </w:r>
      <w:r>
        <w:rPr>
          <w:rStyle w:val="15"/>
          <w:rFonts w:ascii="等线" w:eastAsia="等线" w:hAnsi="等线" w:cs="Arial"/>
          <w:kern w:val="0"/>
          <w:sz w:val="22"/>
          <w:szCs w:val="2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lang/>
        </w:rPr>
        <w:lastRenderedPageBreak/>
        <w:t>一、概况</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（一）部门（单位）职责</w:t>
      </w:r>
    </w:p>
    <w:p w:rsidR="00843AF5" w:rsidRDefault="008E40DE">
      <w:pPr>
        <w:widowControl/>
        <w:adjustRightInd w:val="0"/>
        <w:snapToGrid w:val="0"/>
        <w:spacing w:line="540" w:lineRule="exact"/>
        <w:ind w:firstLineChars="200" w:firstLine="632"/>
        <w:jc w:val="left"/>
        <w:rPr>
          <w:rFonts w:ascii="仿宋_GB2312" w:eastAsia="仿宋_GB2312" w:hAnsi="仿宋" w:cs="宋体"/>
          <w:spacing w:val="-2"/>
          <w:kern w:val="0"/>
          <w:sz w:val="32"/>
          <w:szCs w:val="32"/>
        </w:rPr>
      </w:pPr>
      <w:r>
        <w:rPr>
          <w:rFonts w:ascii="仿宋_GB2312" w:eastAsia="仿宋_GB2312" w:hAnsi="仿宋" w:cs="仿宋_GB2312"/>
          <w:spacing w:val="-2"/>
          <w:kern w:val="0"/>
          <w:sz w:val="32"/>
          <w:szCs w:val="32"/>
          <w:lang/>
        </w:rPr>
        <w:t>苍南县农村能源发展中心系全额拨款事业单位，负责全县新能源、可再生能源和农村能源保护、开发、建设和管理工作。</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（二）机构设置</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从预算单位构成看，苍南县农村能源发展中心部门决算包括：本级决算。</w:t>
      </w:r>
    </w:p>
    <w:p w:rsidR="00843AF5" w:rsidRDefault="008E40DE">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lang/>
        </w:rPr>
        <w:t>二、</w:t>
      </w:r>
      <w:r>
        <w:rPr>
          <w:rStyle w:val="15"/>
          <w:rFonts w:ascii="黑体" w:eastAsia="黑体" w:hAnsi="宋体" w:cs="黑体" w:hint="eastAsia"/>
          <w:kern w:val="0"/>
          <w:sz w:val="32"/>
          <w:szCs w:val="32"/>
          <w:lang/>
        </w:rPr>
        <w:t>2020</w:t>
      </w:r>
      <w:r>
        <w:rPr>
          <w:rStyle w:val="15"/>
          <w:rFonts w:ascii="黑体" w:eastAsia="黑体" w:hAnsi="宋体" w:cs="黑体" w:hint="eastAsia"/>
          <w:kern w:val="0"/>
          <w:sz w:val="32"/>
          <w:szCs w:val="32"/>
          <w:lang/>
        </w:rPr>
        <w:t>年度部门（单位）决算公开表</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详见附表。</w:t>
      </w:r>
    </w:p>
    <w:p w:rsidR="00843AF5" w:rsidRDefault="008E40DE">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lang/>
        </w:rPr>
        <w:t>三、</w:t>
      </w:r>
      <w:r>
        <w:rPr>
          <w:rStyle w:val="15"/>
          <w:rFonts w:ascii="黑体" w:eastAsia="黑体" w:hAnsi="宋体" w:cs="黑体" w:hint="eastAsia"/>
          <w:kern w:val="0"/>
          <w:sz w:val="32"/>
          <w:szCs w:val="32"/>
          <w:lang/>
        </w:rPr>
        <w:t>2020</w:t>
      </w:r>
      <w:r>
        <w:rPr>
          <w:rStyle w:val="15"/>
          <w:rFonts w:ascii="黑体" w:eastAsia="黑体" w:hAnsi="宋体" w:cs="黑体" w:hint="eastAsia"/>
          <w:kern w:val="0"/>
          <w:sz w:val="32"/>
          <w:szCs w:val="32"/>
          <w:lang/>
        </w:rPr>
        <w:t>年度部门（单位）决算情况说明</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（一）收入支出决算总体情况说明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年度收入总计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万元，支出总计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与</w:t>
      </w:r>
      <w:r>
        <w:rPr>
          <w:rFonts w:ascii="仿宋" w:eastAsia="仿宋" w:hAnsi="仿宋" w:cs="仿宋" w:hint="eastAsia"/>
          <w:kern w:val="0"/>
          <w:sz w:val="32"/>
          <w:szCs w:val="32"/>
          <w:lang/>
        </w:rPr>
        <w:t>2019</w:t>
      </w:r>
      <w:r>
        <w:rPr>
          <w:rFonts w:ascii="仿宋" w:eastAsia="仿宋" w:hAnsi="仿宋" w:cs="仿宋" w:hint="eastAsia"/>
          <w:kern w:val="0"/>
          <w:sz w:val="32"/>
          <w:szCs w:val="32"/>
          <w:lang/>
        </w:rPr>
        <w:t>年度相比，各</w:t>
      </w:r>
      <w:r>
        <w:rPr>
          <w:rFonts w:ascii="仿宋" w:eastAsia="仿宋" w:hAnsi="仿宋" w:cs="仿宋" w:hint="eastAsia"/>
          <w:kern w:val="0"/>
          <w:sz w:val="32"/>
          <w:szCs w:val="32"/>
          <w:lang/>
        </w:rPr>
        <w:t>减少</w:t>
      </w:r>
      <w:r>
        <w:rPr>
          <w:rFonts w:ascii="仿宋" w:eastAsia="仿宋" w:hAnsi="仿宋" w:cs="仿宋" w:hint="eastAsia"/>
          <w:kern w:val="0"/>
          <w:sz w:val="32"/>
          <w:szCs w:val="32"/>
          <w:lang/>
        </w:rPr>
        <w:t>11.59</w:t>
      </w:r>
      <w:r>
        <w:rPr>
          <w:rFonts w:ascii="仿宋" w:eastAsia="仿宋" w:hAnsi="仿宋" w:cs="仿宋" w:hint="eastAsia"/>
          <w:kern w:val="0"/>
          <w:sz w:val="32"/>
          <w:szCs w:val="32"/>
          <w:lang/>
        </w:rPr>
        <w:t>万元，增长</w:t>
      </w:r>
      <w:r>
        <w:rPr>
          <w:rFonts w:ascii="仿宋" w:eastAsia="仿宋" w:hAnsi="仿宋" w:cs="仿宋" w:hint="eastAsia"/>
          <w:kern w:val="0"/>
          <w:sz w:val="32"/>
          <w:szCs w:val="32"/>
          <w:lang/>
        </w:rPr>
        <w:t>8.99%</w:t>
      </w:r>
      <w:r>
        <w:rPr>
          <w:rFonts w:ascii="仿宋" w:eastAsia="仿宋" w:hAnsi="仿宋" w:cs="仿宋" w:hint="eastAsia"/>
          <w:kern w:val="0"/>
          <w:sz w:val="32"/>
          <w:szCs w:val="32"/>
          <w:lang/>
        </w:rPr>
        <w:t>。主要原因是：人员经费增加。</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（二）收入决算情况说明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本年收入合计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万元；包括财政拨款收入</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万元（其中，一般公共预算</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万元，政府性基金预算</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国有资本经营预算</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100.00%</w:t>
      </w:r>
      <w:r>
        <w:rPr>
          <w:rFonts w:ascii="仿宋" w:eastAsia="仿宋" w:hAnsi="仿宋" w:cs="仿宋" w:hint="eastAsia"/>
          <w:kern w:val="0"/>
          <w:sz w:val="32"/>
          <w:szCs w:val="32"/>
          <w:lang/>
        </w:rPr>
        <w:t>；上级补助收入</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0%</w:t>
      </w:r>
      <w:r>
        <w:rPr>
          <w:rFonts w:ascii="仿宋" w:eastAsia="仿宋" w:hAnsi="仿宋" w:cs="仿宋" w:hint="eastAsia"/>
          <w:kern w:val="0"/>
          <w:sz w:val="32"/>
          <w:szCs w:val="32"/>
          <w:lang/>
        </w:rPr>
        <w:t>；事业收入</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0%</w:t>
      </w:r>
      <w:r>
        <w:rPr>
          <w:rFonts w:ascii="仿宋" w:eastAsia="仿宋" w:hAnsi="仿宋" w:cs="仿宋" w:hint="eastAsia"/>
          <w:kern w:val="0"/>
          <w:sz w:val="32"/>
          <w:szCs w:val="32"/>
          <w:lang/>
        </w:rPr>
        <w:t>；经营收入</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0%</w:t>
      </w:r>
      <w:r>
        <w:rPr>
          <w:rFonts w:ascii="仿宋" w:eastAsia="仿宋" w:hAnsi="仿宋" w:cs="仿宋" w:hint="eastAsia"/>
          <w:kern w:val="0"/>
          <w:sz w:val="32"/>
          <w:szCs w:val="32"/>
          <w:lang/>
        </w:rPr>
        <w:t>；附属单位上缴收入</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0%</w:t>
      </w:r>
      <w:r>
        <w:rPr>
          <w:rFonts w:ascii="仿宋" w:eastAsia="仿宋" w:hAnsi="仿宋" w:cs="仿宋" w:hint="eastAsia"/>
          <w:kern w:val="0"/>
          <w:sz w:val="32"/>
          <w:szCs w:val="32"/>
          <w:lang/>
        </w:rPr>
        <w:t>；其他收入</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万元，占收入合计</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lastRenderedPageBreak/>
        <w:t>（三）支出决算情况说明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本年支出合计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万元，其中基本支出</w:t>
      </w:r>
      <w:r>
        <w:rPr>
          <w:rFonts w:ascii="仿宋" w:eastAsia="仿宋" w:hAnsi="仿宋" w:cs="仿宋" w:hint="eastAsia"/>
          <w:kern w:val="0"/>
          <w:sz w:val="32"/>
          <w:szCs w:val="32"/>
          <w:lang/>
        </w:rPr>
        <w:t>139.62</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99.41%</w:t>
      </w:r>
      <w:r>
        <w:rPr>
          <w:rFonts w:ascii="仿宋" w:eastAsia="仿宋" w:hAnsi="仿宋" w:cs="仿宋" w:hint="eastAsia"/>
          <w:kern w:val="0"/>
          <w:sz w:val="32"/>
          <w:szCs w:val="32"/>
          <w:lang/>
        </w:rPr>
        <w:t>；项目支出</w:t>
      </w:r>
      <w:r>
        <w:rPr>
          <w:rFonts w:ascii="仿宋" w:eastAsia="仿宋" w:hAnsi="仿宋" w:cs="仿宋" w:hint="eastAsia"/>
          <w:kern w:val="0"/>
          <w:sz w:val="32"/>
          <w:szCs w:val="32"/>
          <w:lang/>
        </w:rPr>
        <w:t>0.84</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0.59%</w:t>
      </w:r>
      <w:r>
        <w:rPr>
          <w:rFonts w:ascii="仿宋" w:eastAsia="仿宋" w:hAnsi="仿宋" w:cs="仿宋" w:hint="eastAsia"/>
          <w:kern w:val="0"/>
          <w:sz w:val="32"/>
          <w:szCs w:val="32"/>
          <w:lang/>
        </w:rPr>
        <w:t>；上缴上级支出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r>
        <w:rPr>
          <w:rFonts w:ascii="仿宋" w:eastAsia="仿宋" w:hAnsi="仿宋" w:cs="仿宋" w:hint="eastAsia"/>
          <w:kern w:val="0"/>
          <w:sz w:val="32"/>
          <w:szCs w:val="32"/>
          <w:lang/>
        </w:rPr>
        <w:t>经营支出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0%</w:t>
      </w:r>
      <w:r>
        <w:rPr>
          <w:rFonts w:ascii="仿宋" w:eastAsia="仿宋" w:hAnsi="仿宋" w:cs="仿宋" w:hint="eastAsia"/>
          <w:kern w:val="0"/>
          <w:sz w:val="32"/>
          <w:szCs w:val="32"/>
          <w:lang/>
        </w:rPr>
        <w:t>；对附属单位补助支出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（四）财政拨款收入支出决算总体情况说明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年度财政拨款收入总计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万元，支出总计</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万元，与</w:t>
      </w:r>
      <w:r>
        <w:rPr>
          <w:rFonts w:ascii="仿宋" w:eastAsia="仿宋" w:hAnsi="仿宋" w:cs="仿宋" w:hint="eastAsia"/>
          <w:kern w:val="0"/>
          <w:sz w:val="32"/>
          <w:szCs w:val="32"/>
          <w:lang/>
        </w:rPr>
        <w:t>2019</w:t>
      </w:r>
      <w:r>
        <w:rPr>
          <w:rFonts w:ascii="仿宋" w:eastAsia="仿宋" w:hAnsi="仿宋" w:cs="仿宋" w:hint="eastAsia"/>
          <w:kern w:val="0"/>
          <w:sz w:val="32"/>
          <w:szCs w:val="32"/>
          <w:lang/>
        </w:rPr>
        <w:t>年相比，各增加</w:t>
      </w:r>
      <w:r>
        <w:rPr>
          <w:rFonts w:ascii="仿宋" w:eastAsia="仿宋" w:hAnsi="仿宋" w:cs="仿宋" w:hint="eastAsia"/>
          <w:kern w:val="0"/>
          <w:sz w:val="32"/>
          <w:szCs w:val="32"/>
          <w:lang/>
        </w:rPr>
        <w:t>11.59</w:t>
      </w:r>
      <w:r>
        <w:rPr>
          <w:rFonts w:ascii="仿宋" w:eastAsia="仿宋" w:hAnsi="仿宋" w:cs="仿宋" w:hint="eastAsia"/>
          <w:kern w:val="0"/>
          <w:sz w:val="32"/>
          <w:szCs w:val="32"/>
          <w:lang/>
        </w:rPr>
        <w:t>万元，增长</w:t>
      </w:r>
      <w:r>
        <w:rPr>
          <w:rFonts w:ascii="仿宋" w:eastAsia="仿宋" w:hAnsi="仿宋" w:cs="仿宋" w:hint="eastAsia"/>
          <w:kern w:val="0"/>
          <w:sz w:val="32"/>
          <w:szCs w:val="32"/>
          <w:lang/>
        </w:rPr>
        <w:t>9.00%</w:t>
      </w:r>
      <w:r>
        <w:rPr>
          <w:rFonts w:ascii="仿宋" w:eastAsia="仿宋" w:hAnsi="仿宋" w:cs="仿宋" w:hint="eastAsia"/>
          <w:kern w:val="0"/>
          <w:sz w:val="32"/>
          <w:szCs w:val="32"/>
          <w:lang/>
        </w:rPr>
        <w:t>。主要原因是人员经费调整追加；财政拨款支出年初预算数</w:t>
      </w:r>
      <w:r>
        <w:rPr>
          <w:rFonts w:ascii="仿宋" w:eastAsia="仿宋" w:hAnsi="仿宋" w:cs="仿宋" w:hint="eastAsia"/>
          <w:kern w:val="0"/>
          <w:sz w:val="32"/>
          <w:szCs w:val="32"/>
          <w:lang/>
        </w:rPr>
        <w:t>121.04</w:t>
      </w:r>
      <w:r>
        <w:rPr>
          <w:rFonts w:ascii="仿宋" w:eastAsia="仿宋" w:hAnsi="仿宋" w:cs="仿宋" w:hint="eastAsia"/>
          <w:kern w:val="0"/>
          <w:sz w:val="32"/>
          <w:szCs w:val="32"/>
          <w:lang/>
        </w:rPr>
        <w:t>万元，完成年初预算的</w:t>
      </w:r>
      <w:r>
        <w:rPr>
          <w:rFonts w:ascii="仿宋" w:eastAsia="仿宋" w:hAnsi="仿宋" w:cs="仿宋" w:hint="eastAsia"/>
          <w:kern w:val="0"/>
          <w:sz w:val="32"/>
          <w:szCs w:val="32"/>
          <w:lang/>
        </w:rPr>
        <w:t>116.04%</w:t>
      </w:r>
      <w:r>
        <w:rPr>
          <w:rFonts w:ascii="仿宋" w:eastAsia="仿宋" w:hAnsi="仿宋" w:cs="仿宋" w:hint="eastAsia"/>
          <w:kern w:val="0"/>
          <w:sz w:val="32"/>
          <w:szCs w:val="32"/>
          <w:lang/>
        </w:rPr>
        <w:t>，主要原因是人员经费增加。</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（五）一般公共预算财政拨款支出决算情况说明</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1.</w:t>
      </w:r>
      <w:r>
        <w:rPr>
          <w:rStyle w:val="15"/>
          <w:rFonts w:ascii="仿宋" w:eastAsia="仿宋" w:hAnsi="仿宋" w:cs="仿宋" w:hint="eastAsia"/>
          <w:kern w:val="0"/>
          <w:sz w:val="32"/>
          <w:szCs w:val="32"/>
          <w:lang/>
        </w:rPr>
        <w:t>一般公共预算财政拨款支出决算总体情况。</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年度一般公共预算财政拨款支出</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万元，占本年</w:t>
      </w:r>
      <w:r>
        <w:rPr>
          <w:rFonts w:ascii="仿宋" w:eastAsia="仿宋" w:hAnsi="仿宋" w:cs="仿宋" w:hint="eastAsia"/>
          <w:kern w:val="0"/>
          <w:sz w:val="32"/>
          <w:szCs w:val="32"/>
          <w:lang/>
        </w:rPr>
        <w:t>支出合计的</w:t>
      </w:r>
      <w:r>
        <w:rPr>
          <w:rFonts w:ascii="仿宋" w:eastAsia="仿宋" w:hAnsi="仿宋" w:cs="仿宋" w:hint="eastAsia"/>
          <w:kern w:val="0"/>
          <w:sz w:val="32"/>
          <w:szCs w:val="32"/>
          <w:lang/>
        </w:rPr>
        <w:t>100.00%</w:t>
      </w:r>
      <w:r>
        <w:rPr>
          <w:rFonts w:ascii="仿宋" w:eastAsia="仿宋" w:hAnsi="仿宋" w:cs="仿宋" w:hint="eastAsia"/>
          <w:kern w:val="0"/>
          <w:sz w:val="32"/>
          <w:szCs w:val="32"/>
          <w:lang/>
        </w:rPr>
        <w:t>。与</w:t>
      </w:r>
      <w:r>
        <w:rPr>
          <w:rFonts w:ascii="仿宋" w:eastAsia="仿宋" w:hAnsi="仿宋" w:cs="仿宋" w:hint="eastAsia"/>
          <w:kern w:val="0"/>
          <w:sz w:val="32"/>
          <w:szCs w:val="32"/>
          <w:lang/>
        </w:rPr>
        <w:t>2019</w:t>
      </w:r>
      <w:r>
        <w:rPr>
          <w:rFonts w:ascii="仿宋" w:eastAsia="仿宋" w:hAnsi="仿宋" w:cs="仿宋" w:hint="eastAsia"/>
          <w:kern w:val="0"/>
          <w:sz w:val="32"/>
          <w:szCs w:val="32"/>
          <w:lang/>
        </w:rPr>
        <w:t>年相比，一般公共预算财政拨款支出增加</w:t>
      </w:r>
      <w:r>
        <w:rPr>
          <w:rFonts w:ascii="仿宋" w:eastAsia="仿宋" w:hAnsi="仿宋" w:cs="仿宋" w:hint="eastAsia"/>
          <w:kern w:val="0"/>
          <w:sz w:val="32"/>
          <w:szCs w:val="32"/>
          <w:lang/>
        </w:rPr>
        <w:t>11.59</w:t>
      </w:r>
      <w:r>
        <w:rPr>
          <w:rFonts w:ascii="仿宋" w:eastAsia="仿宋" w:hAnsi="仿宋" w:cs="仿宋" w:hint="eastAsia"/>
          <w:kern w:val="0"/>
          <w:sz w:val="32"/>
          <w:szCs w:val="32"/>
          <w:lang/>
        </w:rPr>
        <w:t>万元，增长</w:t>
      </w:r>
      <w:r>
        <w:rPr>
          <w:rFonts w:ascii="仿宋" w:eastAsia="仿宋" w:hAnsi="仿宋" w:cs="仿宋" w:hint="eastAsia"/>
          <w:kern w:val="0"/>
          <w:sz w:val="32"/>
          <w:szCs w:val="32"/>
          <w:lang/>
        </w:rPr>
        <w:t>9.00%</w:t>
      </w:r>
      <w:r>
        <w:rPr>
          <w:rFonts w:ascii="仿宋" w:eastAsia="仿宋" w:hAnsi="仿宋" w:cs="仿宋" w:hint="eastAsia"/>
          <w:kern w:val="0"/>
          <w:sz w:val="32"/>
          <w:szCs w:val="32"/>
          <w:lang/>
        </w:rPr>
        <w:t>。主要原因是：人员经费调整追加。</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2.</w:t>
      </w:r>
      <w:r>
        <w:rPr>
          <w:rStyle w:val="15"/>
          <w:rFonts w:ascii="仿宋" w:eastAsia="仿宋" w:hAnsi="仿宋" w:cs="仿宋" w:hint="eastAsia"/>
          <w:kern w:val="0"/>
          <w:sz w:val="32"/>
          <w:szCs w:val="32"/>
          <w:lang/>
        </w:rPr>
        <w:t>一般公共预算财政拨款支出决算结构情况。</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年度一般公共预算财政拨款支出</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万元，主要用于以下方面：一般公共服务（类）支出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w:t>
      </w:r>
      <w:r>
        <w:rPr>
          <w:rFonts w:ascii="仿宋" w:eastAsia="仿宋" w:hAnsi="仿宋" w:cs="仿宋" w:hint="eastAsia"/>
          <w:kern w:val="0"/>
          <w:sz w:val="32"/>
          <w:szCs w:val="32"/>
          <w:lang/>
        </w:rPr>
        <w:t>0%</w:t>
      </w:r>
      <w:r>
        <w:rPr>
          <w:rFonts w:ascii="仿宋" w:eastAsia="仿宋" w:hAnsi="仿宋" w:cs="仿宋" w:hint="eastAsia"/>
          <w:kern w:val="0"/>
          <w:sz w:val="32"/>
          <w:szCs w:val="32"/>
          <w:lang/>
        </w:rPr>
        <w:t>；国防（类）支出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；公共安全（类）支出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；教育（类）支出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；科学技术（类）支出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；文化旅游体育与传媒（类）支出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r>
        <w:rPr>
          <w:rFonts w:ascii="仿宋" w:eastAsia="仿宋" w:hAnsi="仿宋" w:cs="仿宋" w:hint="eastAsia"/>
          <w:kern w:val="0"/>
          <w:sz w:val="32"/>
          <w:szCs w:val="32"/>
          <w:lang/>
        </w:rPr>
        <w:lastRenderedPageBreak/>
        <w:t>社会保障和就业（类）支出</w:t>
      </w:r>
      <w:r>
        <w:rPr>
          <w:rFonts w:ascii="仿宋" w:eastAsia="仿宋" w:hAnsi="仿宋" w:cs="仿宋" w:hint="eastAsia"/>
          <w:kern w:val="0"/>
          <w:sz w:val="32"/>
          <w:szCs w:val="32"/>
          <w:lang/>
        </w:rPr>
        <w:t>11.01</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7.84%</w:t>
      </w:r>
      <w:r>
        <w:rPr>
          <w:rFonts w:ascii="仿宋" w:eastAsia="仿宋" w:hAnsi="仿宋" w:cs="仿宋" w:hint="eastAsia"/>
          <w:kern w:val="0"/>
          <w:sz w:val="32"/>
          <w:szCs w:val="32"/>
          <w:lang/>
        </w:rPr>
        <w:t>；卫生健康（类）支出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；节能环保（类）支出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；城乡社区（类）支出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；农林水（类）支出</w:t>
      </w:r>
      <w:r>
        <w:rPr>
          <w:rFonts w:ascii="仿宋" w:eastAsia="仿宋" w:hAnsi="仿宋" w:cs="仿宋" w:hint="eastAsia"/>
          <w:kern w:val="0"/>
          <w:sz w:val="32"/>
          <w:szCs w:val="32"/>
          <w:lang/>
        </w:rPr>
        <w:t>129.44</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92.16%</w:t>
      </w:r>
      <w:r>
        <w:rPr>
          <w:rFonts w:ascii="仿宋" w:eastAsia="仿宋" w:hAnsi="仿宋" w:cs="仿宋" w:hint="eastAsia"/>
          <w:kern w:val="0"/>
          <w:sz w:val="32"/>
          <w:szCs w:val="32"/>
          <w:lang/>
        </w:rPr>
        <w:t>；交通运输（类）支出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；资源勘探工业信息等（类）支出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；商业服务业等（类）支出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；金融（类）支出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；援助其他地区（类）支出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；自然资源海洋气象等（类）支出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；住房保障（类）支出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；粮油物资储备（类）支出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；灾害防治及应急管理（类）支出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r>
        <w:rPr>
          <w:rFonts w:ascii="仿宋" w:eastAsia="仿宋" w:hAnsi="仿宋" w:cs="仿宋" w:hint="eastAsia"/>
          <w:kern w:val="0"/>
          <w:sz w:val="32"/>
          <w:szCs w:val="32"/>
          <w:lang/>
        </w:rPr>
        <w:t>其他（类）支出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；债务还本（类）支出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；债务付息（类）支出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占</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3.</w:t>
      </w:r>
      <w:r>
        <w:rPr>
          <w:rStyle w:val="15"/>
          <w:rFonts w:ascii="仿宋" w:eastAsia="仿宋" w:hAnsi="仿宋" w:cs="仿宋" w:hint="eastAsia"/>
          <w:kern w:val="0"/>
          <w:sz w:val="32"/>
          <w:szCs w:val="32"/>
          <w:lang/>
        </w:rPr>
        <w:t>一般公共预算财政拨款支出决算具体情况。</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年度一般公共预算财政拨款支出年初预算为</w:t>
      </w:r>
      <w:r>
        <w:rPr>
          <w:rFonts w:ascii="仿宋" w:eastAsia="仿宋" w:hAnsi="仿宋" w:cs="仿宋" w:hint="eastAsia"/>
          <w:kern w:val="0"/>
          <w:sz w:val="32"/>
          <w:szCs w:val="32"/>
          <w:lang/>
        </w:rPr>
        <w:t>121.04</w:t>
      </w:r>
      <w:r>
        <w:rPr>
          <w:rFonts w:ascii="仿宋" w:eastAsia="仿宋" w:hAnsi="仿宋" w:cs="仿宋" w:hint="eastAsia"/>
          <w:kern w:val="0"/>
          <w:sz w:val="32"/>
          <w:szCs w:val="32"/>
          <w:lang/>
        </w:rPr>
        <w:t>万元，支出决算为</w:t>
      </w:r>
      <w:r>
        <w:rPr>
          <w:rFonts w:ascii="仿宋" w:eastAsia="仿宋" w:hAnsi="仿宋" w:cs="仿宋" w:hint="eastAsia"/>
          <w:kern w:val="0"/>
          <w:sz w:val="32"/>
          <w:szCs w:val="32"/>
          <w:lang/>
        </w:rPr>
        <w:t>140.46</w:t>
      </w:r>
      <w:r>
        <w:rPr>
          <w:rFonts w:ascii="仿宋" w:eastAsia="仿宋" w:hAnsi="仿宋" w:cs="仿宋" w:hint="eastAsia"/>
          <w:kern w:val="0"/>
          <w:sz w:val="32"/>
          <w:szCs w:val="32"/>
          <w:lang/>
        </w:rPr>
        <w:t>万元</w:t>
      </w:r>
      <w:r>
        <w:rPr>
          <w:rFonts w:ascii="仿宋" w:eastAsia="仿宋" w:hAnsi="仿宋" w:cs="仿宋" w:hint="eastAsia"/>
          <w:kern w:val="0"/>
          <w:sz w:val="32"/>
          <w:szCs w:val="32"/>
          <w:lang/>
        </w:rPr>
        <w:t>,</w:t>
      </w:r>
      <w:r>
        <w:rPr>
          <w:rFonts w:ascii="仿宋" w:eastAsia="仿宋" w:hAnsi="仿宋" w:cs="仿宋" w:hint="eastAsia"/>
          <w:kern w:val="0"/>
          <w:sz w:val="32"/>
          <w:szCs w:val="32"/>
          <w:lang/>
        </w:rPr>
        <w:t>完成年初预算的</w:t>
      </w:r>
      <w:r>
        <w:rPr>
          <w:rFonts w:ascii="仿宋" w:eastAsia="仿宋" w:hAnsi="仿宋" w:cs="仿宋" w:hint="eastAsia"/>
          <w:kern w:val="0"/>
          <w:sz w:val="32"/>
          <w:szCs w:val="32"/>
          <w:lang/>
        </w:rPr>
        <w:t>116.04%</w:t>
      </w:r>
      <w:r>
        <w:rPr>
          <w:rFonts w:ascii="仿宋" w:eastAsia="仿宋" w:hAnsi="仿宋" w:cs="仿宋" w:hint="eastAsia"/>
          <w:kern w:val="0"/>
          <w:sz w:val="32"/>
          <w:szCs w:val="32"/>
          <w:lang/>
        </w:rPr>
        <w:t>，主要原因是人员经费调整追加。其中：</w:t>
      </w:r>
    </w:p>
    <w:p w:rsidR="00843AF5" w:rsidRDefault="00865B5D">
      <w:pPr>
        <w:widowControl/>
        <w:snapToGrid w:val="0"/>
        <w:spacing w:line="600" w:lineRule="atLeast"/>
        <w:ind w:firstLine="640"/>
        <w:rPr>
          <w:rFonts w:ascii="宋体" w:eastAsia="宋体" w:hAnsi="宋体" w:cs="宋体"/>
          <w:kern w:val="0"/>
          <w:sz w:val="24"/>
        </w:rPr>
      </w:pPr>
      <w:r w:rsidRPr="00865B5D">
        <w:rPr>
          <w:rFonts w:ascii="仿宋" w:eastAsia="仿宋" w:hAnsi="仿宋" w:cs="仿宋" w:hint="eastAsia"/>
          <w:kern w:val="0"/>
          <w:sz w:val="32"/>
          <w:szCs w:val="32"/>
          <w:lang/>
        </w:rPr>
        <w:t>社会保障和就业支出</w:t>
      </w:r>
      <w:r w:rsidR="008E40DE">
        <w:rPr>
          <w:rFonts w:ascii="仿宋" w:eastAsia="仿宋" w:hAnsi="仿宋" w:cs="仿宋" w:hint="eastAsia"/>
          <w:kern w:val="0"/>
          <w:sz w:val="32"/>
          <w:szCs w:val="32"/>
          <w:lang/>
        </w:rPr>
        <w:t>（类）</w:t>
      </w:r>
      <w:r w:rsidRPr="00865B5D">
        <w:rPr>
          <w:rFonts w:ascii="仿宋" w:eastAsia="仿宋" w:hAnsi="仿宋" w:cs="仿宋" w:hint="eastAsia"/>
          <w:kern w:val="0"/>
          <w:sz w:val="32"/>
          <w:szCs w:val="32"/>
          <w:lang/>
        </w:rPr>
        <w:t>行政事业单位养老支出</w:t>
      </w:r>
      <w:r w:rsidR="008E40DE">
        <w:rPr>
          <w:rFonts w:ascii="仿宋" w:eastAsia="仿宋" w:hAnsi="仿宋" w:cs="仿宋" w:hint="eastAsia"/>
          <w:kern w:val="0"/>
          <w:sz w:val="32"/>
          <w:szCs w:val="32"/>
          <w:lang/>
        </w:rPr>
        <w:t>（款）</w:t>
      </w:r>
      <w:r w:rsidRPr="00865B5D">
        <w:rPr>
          <w:rFonts w:ascii="仿宋" w:eastAsia="仿宋" w:hAnsi="仿宋" w:cs="仿宋" w:hint="eastAsia"/>
          <w:kern w:val="0"/>
          <w:sz w:val="32"/>
          <w:szCs w:val="32"/>
          <w:lang/>
        </w:rPr>
        <w:t>机关事业单位基本养老保险缴费支出</w:t>
      </w:r>
      <w:r w:rsidR="008E40DE">
        <w:rPr>
          <w:rFonts w:ascii="仿宋" w:eastAsia="仿宋" w:hAnsi="仿宋" w:cs="仿宋" w:hint="eastAsia"/>
          <w:kern w:val="0"/>
          <w:sz w:val="32"/>
          <w:szCs w:val="32"/>
          <w:lang/>
        </w:rPr>
        <w:t>（项）。年初预算为</w:t>
      </w:r>
      <w:r w:rsidR="008E40DE">
        <w:rPr>
          <w:rFonts w:ascii="仿宋" w:eastAsia="仿宋" w:hAnsi="仿宋" w:cs="仿宋" w:hint="eastAsia"/>
          <w:kern w:val="0"/>
          <w:sz w:val="32"/>
          <w:szCs w:val="32"/>
          <w:lang/>
        </w:rPr>
        <w:t>7.3</w:t>
      </w:r>
      <w:r w:rsidR="008E40DE">
        <w:rPr>
          <w:rFonts w:ascii="仿宋" w:eastAsia="仿宋" w:hAnsi="仿宋" w:cs="仿宋" w:hint="eastAsia"/>
          <w:kern w:val="0"/>
          <w:sz w:val="32"/>
          <w:szCs w:val="32"/>
          <w:lang/>
        </w:rPr>
        <w:t>万元，支出决算为</w:t>
      </w:r>
      <w:r w:rsidR="008E40DE">
        <w:rPr>
          <w:rFonts w:ascii="仿宋" w:eastAsia="仿宋" w:hAnsi="仿宋" w:cs="仿宋" w:hint="eastAsia"/>
          <w:kern w:val="0"/>
          <w:sz w:val="32"/>
          <w:szCs w:val="32"/>
          <w:lang/>
        </w:rPr>
        <w:t>7.3</w:t>
      </w:r>
      <w:r w:rsidR="008E40DE">
        <w:rPr>
          <w:rFonts w:ascii="仿宋" w:eastAsia="仿宋" w:hAnsi="仿宋" w:cs="仿宋" w:hint="eastAsia"/>
          <w:kern w:val="0"/>
          <w:sz w:val="32"/>
          <w:szCs w:val="32"/>
          <w:lang/>
        </w:rPr>
        <w:t>万元，完成年初预算的</w:t>
      </w:r>
      <w:r w:rsidR="008E40DE">
        <w:rPr>
          <w:rFonts w:ascii="仿宋" w:eastAsia="仿宋" w:hAnsi="仿宋" w:cs="仿宋" w:hint="eastAsia"/>
          <w:kern w:val="0"/>
          <w:sz w:val="32"/>
          <w:szCs w:val="32"/>
          <w:lang/>
        </w:rPr>
        <w:t>100%</w:t>
      </w:r>
      <w:r w:rsidR="008E40DE">
        <w:rPr>
          <w:rFonts w:ascii="仿宋" w:eastAsia="仿宋" w:hAnsi="仿宋" w:cs="仿宋" w:hint="eastAsia"/>
          <w:kern w:val="0"/>
          <w:sz w:val="32"/>
          <w:szCs w:val="32"/>
          <w:lang/>
        </w:rPr>
        <w:t>。</w:t>
      </w:r>
    </w:p>
    <w:p w:rsidR="00843AF5" w:rsidRDefault="00865B5D">
      <w:pPr>
        <w:widowControl/>
        <w:snapToGrid w:val="0"/>
        <w:spacing w:line="600" w:lineRule="atLeast"/>
        <w:ind w:firstLine="640"/>
        <w:rPr>
          <w:rFonts w:ascii="宋体" w:eastAsia="宋体" w:hAnsi="宋体" w:cs="宋体"/>
          <w:kern w:val="0"/>
          <w:sz w:val="24"/>
        </w:rPr>
      </w:pPr>
      <w:r w:rsidRPr="00865B5D">
        <w:rPr>
          <w:rFonts w:ascii="仿宋" w:eastAsia="仿宋" w:hAnsi="仿宋" w:cs="仿宋" w:hint="eastAsia"/>
          <w:kern w:val="0"/>
          <w:sz w:val="32"/>
          <w:szCs w:val="32"/>
          <w:lang/>
        </w:rPr>
        <w:t>社会保障和就业支出</w:t>
      </w:r>
      <w:r>
        <w:rPr>
          <w:rFonts w:ascii="仿宋" w:eastAsia="仿宋" w:hAnsi="仿宋" w:cs="仿宋" w:hint="eastAsia"/>
          <w:kern w:val="0"/>
          <w:sz w:val="32"/>
          <w:szCs w:val="32"/>
          <w:lang/>
        </w:rPr>
        <w:t>（类）</w:t>
      </w:r>
      <w:r w:rsidRPr="00865B5D">
        <w:rPr>
          <w:rFonts w:ascii="仿宋" w:eastAsia="仿宋" w:hAnsi="仿宋" w:cs="仿宋" w:hint="eastAsia"/>
          <w:kern w:val="0"/>
          <w:sz w:val="32"/>
          <w:szCs w:val="32"/>
          <w:lang/>
        </w:rPr>
        <w:t>行政事业单位养老支出</w:t>
      </w:r>
      <w:r>
        <w:rPr>
          <w:rFonts w:ascii="仿宋" w:eastAsia="仿宋" w:hAnsi="仿宋" w:cs="仿宋" w:hint="eastAsia"/>
          <w:kern w:val="0"/>
          <w:sz w:val="32"/>
          <w:szCs w:val="32"/>
          <w:lang/>
        </w:rPr>
        <w:t>（款）</w:t>
      </w:r>
      <w:r w:rsidRPr="00865B5D">
        <w:rPr>
          <w:rFonts w:ascii="仿宋" w:eastAsia="仿宋" w:hAnsi="仿宋" w:cs="仿宋" w:hint="eastAsia"/>
          <w:kern w:val="0"/>
          <w:sz w:val="32"/>
          <w:szCs w:val="32"/>
          <w:lang/>
        </w:rPr>
        <w:t>机关事业单位职业年金缴费支出</w:t>
      </w:r>
      <w:r w:rsidR="008E40DE">
        <w:rPr>
          <w:rFonts w:ascii="仿宋" w:eastAsia="仿宋" w:hAnsi="仿宋" w:cs="仿宋" w:hint="eastAsia"/>
          <w:kern w:val="0"/>
          <w:sz w:val="32"/>
          <w:szCs w:val="32"/>
          <w:lang/>
        </w:rPr>
        <w:t>（项）。年初预算为</w:t>
      </w:r>
      <w:r w:rsidR="008E40DE">
        <w:rPr>
          <w:rFonts w:ascii="仿宋" w:eastAsia="仿宋" w:hAnsi="仿宋" w:cs="仿宋" w:hint="eastAsia"/>
          <w:kern w:val="0"/>
          <w:sz w:val="32"/>
          <w:szCs w:val="32"/>
          <w:lang/>
        </w:rPr>
        <w:t>3.7</w:t>
      </w:r>
      <w:r w:rsidR="008E40DE">
        <w:rPr>
          <w:rFonts w:ascii="仿宋" w:eastAsia="仿宋" w:hAnsi="仿宋" w:cs="仿宋" w:hint="eastAsia"/>
          <w:kern w:val="0"/>
          <w:sz w:val="32"/>
          <w:szCs w:val="32"/>
          <w:lang/>
        </w:rPr>
        <w:t>万元，支出决算为</w:t>
      </w:r>
      <w:r w:rsidR="008E40DE">
        <w:rPr>
          <w:rFonts w:ascii="仿宋" w:eastAsia="仿宋" w:hAnsi="仿宋" w:cs="仿宋" w:hint="eastAsia"/>
          <w:kern w:val="0"/>
          <w:sz w:val="32"/>
          <w:szCs w:val="32"/>
          <w:lang/>
        </w:rPr>
        <w:t>3.7</w:t>
      </w:r>
      <w:r w:rsidR="008E40DE">
        <w:rPr>
          <w:rFonts w:ascii="仿宋" w:eastAsia="仿宋" w:hAnsi="仿宋" w:cs="仿宋" w:hint="eastAsia"/>
          <w:kern w:val="0"/>
          <w:sz w:val="32"/>
          <w:szCs w:val="32"/>
          <w:lang/>
        </w:rPr>
        <w:t>万元，完成年初预算的</w:t>
      </w:r>
      <w:r w:rsidR="008E40DE">
        <w:rPr>
          <w:rFonts w:ascii="仿宋" w:eastAsia="仿宋" w:hAnsi="仿宋" w:cs="仿宋" w:hint="eastAsia"/>
          <w:kern w:val="0"/>
          <w:sz w:val="32"/>
          <w:szCs w:val="32"/>
          <w:lang/>
        </w:rPr>
        <w:t>100%</w:t>
      </w:r>
      <w:r w:rsidR="008E40DE">
        <w:rPr>
          <w:rFonts w:ascii="仿宋" w:eastAsia="仿宋" w:hAnsi="仿宋" w:cs="仿宋" w:hint="eastAsia"/>
          <w:kern w:val="0"/>
          <w:sz w:val="32"/>
          <w:szCs w:val="32"/>
          <w:lang/>
        </w:rPr>
        <w:t>。</w:t>
      </w:r>
    </w:p>
    <w:p w:rsidR="00843AF5" w:rsidRDefault="00865B5D">
      <w:pPr>
        <w:widowControl/>
        <w:snapToGrid w:val="0"/>
        <w:spacing w:line="600" w:lineRule="atLeast"/>
        <w:ind w:firstLine="640"/>
        <w:rPr>
          <w:rFonts w:ascii="仿宋" w:eastAsia="仿宋" w:hAnsi="仿宋" w:cs="Arial"/>
          <w:kern w:val="0"/>
          <w:sz w:val="32"/>
          <w:szCs w:val="32"/>
        </w:rPr>
      </w:pPr>
      <w:r w:rsidRPr="00865B5D">
        <w:rPr>
          <w:rFonts w:ascii="仿宋" w:eastAsia="仿宋" w:hAnsi="仿宋" w:cs="仿宋" w:hint="eastAsia"/>
          <w:kern w:val="0"/>
          <w:sz w:val="32"/>
          <w:szCs w:val="32"/>
          <w:lang/>
        </w:rPr>
        <w:lastRenderedPageBreak/>
        <w:t>农林水支出</w:t>
      </w:r>
      <w:r w:rsidR="008E40DE">
        <w:rPr>
          <w:rFonts w:ascii="仿宋" w:eastAsia="仿宋" w:hAnsi="仿宋" w:cs="仿宋" w:hint="eastAsia"/>
          <w:kern w:val="0"/>
          <w:sz w:val="32"/>
          <w:szCs w:val="32"/>
          <w:lang/>
        </w:rPr>
        <w:t>（类）</w:t>
      </w:r>
      <w:r w:rsidRPr="00865B5D">
        <w:rPr>
          <w:rFonts w:ascii="仿宋" w:eastAsia="仿宋" w:hAnsi="仿宋" w:cs="仿宋" w:hint="eastAsia"/>
          <w:kern w:val="0"/>
          <w:sz w:val="32"/>
          <w:szCs w:val="32"/>
          <w:lang/>
        </w:rPr>
        <w:t>农业农村</w:t>
      </w:r>
      <w:r w:rsidR="008E40DE">
        <w:rPr>
          <w:rFonts w:ascii="仿宋" w:eastAsia="仿宋" w:hAnsi="仿宋" w:cs="仿宋" w:hint="eastAsia"/>
          <w:kern w:val="0"/>
          <w:sz w:val="32"/>
          <w:szCs w:val="32"/>
          <w:lang/>
        </w:rPr>
        <w:t>（款）</w:t>
      </w:r>
      <w:r w:rsidRPr="00865B5D">
        <w:rPr>
          <w:rFonts w:ascii="仿宋" w:eastAsia="仿宋" w:hAnsi="仿宋" w:cs="仿宋" w:hint="eastAsia"/>
          <w:kern w:val="0"/>
          <w:sz w:val="32"/>
          <w:szCs w:val="32"/>
          <w:lang/>
        </w:rPr>
        <w:t>行政运行</w:t>
      </w:r>
      <w:r w:rsidR="008E40DE">
        <w:rPr>
          <w:rFonts w:ascii="仿宋" w:eastAsia="仿宋" w:hAnsi="仿宋" w:cs="仿宋" w:hint="eastAsia"/>
          <w:kern w:val="0"/>
          <w:sz w:val="32"/>
          <w:szCs w:val="32"/>
          <w:lang/>
        </w:rPr>
        <w:t>（项）。年初预算为</w:t>
      </w:r>
      <w:r w:rsidR="008E40DE">
        <w:rPr>
          <w:rFonts w:ascii="仿宋" w:eastAsia="仿宋" w:hAnsi="仿宋" w:cs="仿宋" w:hint="eastAsia"/>
          <w:kern w:val="0"/>
          <w:sz w:val="32"/>
          <w:szCs w:val="32"/>
          <w:lang/>
        </w:rPr>
        <w:t>1.2</w:t>
      </w:r>
      <w:r w:rsidR="008E40DE">
        <w:rPr>
          <w:rFonts w:ascii="仿宋" w:eastAsia="仿宋" w:hAnsi="仿宋" w:cs="仿宋" w:hint="eastAsia"/>
          <w:kern w:val="0"/>
          <w:sz w:val="32"/>
          <w:szCs w:val="32"/>
          <w:lang/>
        </w:rPr>
        <w:t>万元，支出决算为</w:t>
      </w:r>
      <w:r w:rsidR="008E40DE">
        <w:rPr>
          <w:rFonts w:ascii="仿宋" w:eastAsia="仿宋" w:hAnsi="仿宋" w:cs="仿宋" w:hint="eastAsia"/>
          <w:kern w:val="0"/>
          <w:sz w:val="32"/>
          <w:szCs w:val="32"/>
          <w:lang/>
        </w:rPr>
        <w:t>1.2</w:t>
      </w:r>
      <w:r w:rsidR="008E40DE">
        <w:rPr>
          <w:rFonts w:ascii="仿宋" w:eastAsia="仿宋" w:hAnsi="仿宋" w:cs="仿宋" w:hint="eastAsia"/>
          <w:kern w:val="0"/>
          <w:sz w:val="32"/>
          <w:szCs w:val="32"/>
          <w:lang/>
        </w:rPr>
        <w:t>万元，完成年初预算的</w:t>
      </w:r>
      <w:r w:rsidR="008E40DE">
        <w:rPr>
          <w:rFonts w:ascii="仿宋" w:eastAsia="仿宋" w:hAnsi="仿宋" w:cs="仿宋" w:hint="eastAsia"/>
          <w:kern w:val="0"/>
          <w:sz w:val="32"/>
          <w:szCs w:val="32"/>
          <w:lang/>
        </w:rPr>
        <w:t>100%</w:t>
      </w:r>
      <w:r w:rsidR="008E40DE">
        <w:rPr>
          <w:rFonts w:ascii="仿宋" w:eastAsia="仿宋" w:hAnsi="仿宋" w:cs="仿宋" w:hint="eastAsia"/>
          <w:kern w:val="0"/>
          <w:sz w:val="32"/>
          <w:szCs w:val="32"/>
          <w:lang/>
        </w:rPr>
        <w:t>。</w:t>
      </w:r>
    </w:p>
    <w:p w:rsidR="00843AF5" w:rsidRDefault="00865B5D">
      <w:pPr>
        <w:widowControl/>
        <w:snapToGrid w:val="0"/>
        <w:spacing w:line="600" w:lineRule="atLeast"/>
        <w:ind w:firstLine="640"/>
        <w:rPr>
          <w:rFonts w:ascii="宋体" w:eastAsia="宋体" w:hAnsi="宋体" w:cs="宋体"/>
          <w:kern w:val="0"/>
          <w:sz w:val="24"/>
        </w:rPr>
      </w:pPr>
      <w:r w:rsidRPr="00865B5D">
        <w:rPr>
          <w:rFonts w:ascii="仿宋" w:eastAsia="仿宋" w:hAnsi="仿宋" w:cs="仿宋" w:hint="eastAsia"/>
          <w:kern w:val="0"/>
          <w:sz w:val="32"/>
          <w:szCs w:val="32"/>
          <w:lang/>
        </w:rPr>
        <w:t>农林水支出</w:t>
      </w:r>
      <w:r>
        <w:rPr>
          <w:rFonts w:ascii="仿宋" w:eastAsia="仿宋" w:hAnsi="仿宋" w:cs="仿宋" w:hint="eastAsia"/>
          <w:kern w:val="0"/>
          <w:sz w:val="32"/>
          <w:szCs w:val="32"/>
          <w:lang/>
        </w:rPr>
        <w:t>（类）</w:t>
      </w:r>
      <w:r w:rsidRPr="00865B5D">
        <w:rPr>
          <w:rFonts w:ascii="仿宋" w:eastAsia="仿宋" w:hAnsi="仿宋" w:cs="仿宋" w:hint="eastAsia"/>
          <w:kern w:val="0"/>
          <w:sz w:val="32"/>
          <w:szCs w:val="32"/>
          <w:lang/>
        </w:rPr>
        <w:t>农业农村</w:t>
      </w:r>
      <w:r>
        <w:rPr>
          <w:rFonts w:ascii="仿宋" w:eastAsia="仿宋" w:hAnsi="仿宋" w:cs="仿宋" w:hint="eastAsia"/>
          <w:kern w:val="0"/>
          <w:sz w:val="32"/>
          <w:szCs w:val="32"/>
          <w:lang/>
        </w:rPr>
        <w:t>（款）</w:t>
      </w:r>
      <w:r w:rsidRPr="00865B5D">
        <w:rPr>
          <w:rFonts w:ascii="仿宋" w:eastAsia="仿宋" w:hAnsi="仿宋" w:cs="仿宋" w:hint="eastAsia"/>
          <w:kern w:val="0"/>
          <w:sz w:val="32"/>
          <w:szCs w:val="32"/>
          <w:lang/>
        </w:rPr>
        <w:t>事业运行</w:t>
      </w:r>
      <w:r w:rsidR="008E40DE">
        <w:rPr>
          <w:rFonts w:ascii="仿宋" w:eastAsia="仿宋" w:hAnsi="仿宋" w:cs="仿宋" w:hint="eastAsia"/>
          <w:kern w:val="0"/>
          <w:sz w:val="32"/>
          <w:szCs w:val="32"/>
          <w:lang/>
        </w:rPr>
        <w:t>（项）。年初预算为</w:t>
      </w:r>
      <w:r w:rsidR="008E40DE">
        <w:rPr>
          <w:rFonts w:ascii="仿宋" w:eastAsia="仿宋" w:hAnsi="仿宋" w:cs="仿宋" w:hint="eastAsia"/>
          <w:kern w:val="0"/>
          <w:sz w:val="32"/>
          <w:szCs w:val="32"/>
          <w:lang/>
        </w:rPr>
        <w:t>103.85</w:t>
      </w:r>
      <w:r w:rsidR="008E40DE">
        <w:rPr>
          <w:rFonts w:ascii="仿宋" w:eastAsia="仿宋" w:hAnsi="仿宋" w:cs="仿宋" w:hint="eastAsia"/>
          <w:kern w:val="0"/>
          <w:sz w:val="32"/>
          <w:szCs w:val="32"/>
          <w:lang/>
        </w:rPr>
        <w:t>万元，支出决算为</w:t>
      </w:r>
      <w:r w:rsidR="008E40DE">
        <w:rPr>
          <w:rFonts w:ascii="仿宋" w:eastAsia="仿宋" w:hAnsi="仿宋" w:cs="仿宋" w:hint="eastAsia"/>
          <w:kern w:val="0"/>
          <w:sz w:val="32"/>
          <w:szCs w:val="32"/>
          <w:lang/>
        </w:rPr>
        <w:t>127.4</w:t>
      </w:r>
      <w:r w:rsidR="008E40DE">
        <w:rPr>
          <w:rFonts w:ascii="仿宋" w:eastAsia="仿宋" w:hAnsi="仿宋" w:cs="仿宋" w:hint="eastAsia"/>
          <w:kern w:val="0"/>
          <w:sz w:val="32"/>
          <w:szCs w:val="32"/>
          <w:lang/>
        </w:rPr>
        <w:t>万元，完成年初预算的</w:t>
      </w:r>
      <w:r w:rsidR="008E40DE">
        <w:rPr>
          <w:rFonts w:ascii="仿宋" w:eastAsia="仿宋" w:hAnsi="仿宋" w:cs="仿宋" w:hint="eastAsia"/>
          <w:kern w:val="0"/>
          <w:sz w:val="32"/>
          <w:szCs w:val="32"/>
          <w:lang/>
        </w:rPr>
        <w:t>100%</w:t>
      </w:r>
      <w:r w:rsidR="008E40DE">
        <w:rPr>
          <w:rFonts w:ascii="仿宋" w:eastAsia="仿宋" w:hAnsi="仿宋" w:cs="仿宋" w:hint="eastAsia"/>
          <w:kern w:val="0"/>
          <w:sz w:val="32"/>
          <w:szCs w:val="32"/>
          <w:lang/>
        </w:rPr>
        <w:t>，决算数大于预算数的主要原因人员经费调整追加。</w:t>
      </w:r>
    </w:p>
    <w:p w:rsidR="00843AF5" w:rsidRDefault="00865B5D">
      <w:pPr>
        <w:widowControl/>
        <w:snapToGrid w:val="0"/>
        <w:spacing w:line="600" w:lineRule="atLeast"/>
        <w:ind w:firstLine="640"/>
        <w:rPr>
          <w:rFonts w:ascii="仿宋" w:eastAsia="仿宋" w:hAnsi="仿宋" w:cs="Arial"/>
          <w:kern w:val="0"/>
          <w:sz w:val="32"/>
          <w:szCs w:val="32"/>
        </w:rPr>
      </w:pPr>
      <w:r w:rsidRPr="00865B5D">
        <w:rPr>
          <w:rFonts w:ascii="仿宋" w:eastAsia="仿宋" w:hAnsi="仿宋" w:cs="仿宋" w:hint="eastAsia"/>
          <w:kern w:val="0"/>
          <w:sz w:val="32"/>
          <w:szCs w:val="32"/>
          <w:lang/>
        </w:rPr>
        <w:t>农林水支出</w:t>
      </w:r>
      <w:r>
        <w:rPr>
          <w:rFonts w:ascii="仿宋" w:eastAsia="仿宋" w:hAnsi="仿宋" w:cs="仿宋" w:hint="eastAsia"/>
          <w:kern w:val="0"/>
          <w:sz w:val="32"/>
          <w:szCs w:val="32"/>
          <w:lang/>
        </w:rPr>
        <w:t>（类）</w:t>
      </w:r>
      <w:r w:rsidRPr="00865B5D">
        <w:rPr>
          <w:rFonts w:ascii="仿宋" w:eastAsia="仿宋" w:hAnsi="仿宋" w:cs="仿宋" w:hint="eastAsia"/>
          <w:kern w:val="0"/>
          <w:sz w:val="32"/>
          <w:szCs w:val="32"/>
          <w:lang/>
        </w:rPr>
        <w:t>农业农村</w:t>
      </w:r>
      <w:r>
        <w:rPr>
          <w:rFonts w:ascii="仿宋" w:eastAsia="仿宋" w:hAnsi="仿宋" w:cs="仿宋" w:hint="eastAsia"/>
          <w:kern w:val="0"/>
          <w:sz w:val="32"/>
          <w:szCs w:val="32"/>
          <w:lang/>
        </w:rPr>
        <w:t>（款）</w:t>
      </w:r>
      <w:r w:rsidRPr="00865B5D">
        <w:rPr>
          <w:rFonts w:ascii="仿宋" w:eastAsia="仿宋" w:hAnsi="仿宋" w:cs="仿宋" w:hint="eastAsia"/>
          <w:kern w:val="0"/>
          <w:sz w:val="32"/>
          <w:szCs w:val="32"/>
          <w:lang/>
        </w:rPr>
        <w:t>其他农业农村支出</w:t>
      </w:r>
      <w:r w:rsidR="008E40DE">
        <w:rPr>
          <w:rFonts w:ascii="仿宋" w:eastAsia="仿宋" w:hAnsi="仿宋" w:cs="仿宋" w:hint="eastAsia"/>
          <w:kern w:val="0"/>
          <w:sz w:val="32"/>
          <w:szCs w:val="32"/>
          <w:lang/>
        </w:rPr>
        <w:t>（项）。年初预算为</w:t>
      </w:r>
      <w:r w:rsidR="008E40DE">
        <w:rPr>
          <w:rFonts w:ascii="仿宋" w:eastAsia="仿宋" w:hAnsi="仿宋" w:cs="仿宋" w:hint="eastAsia"/>
          <w:kern w:val="0"/>
          <w:sz w:val="32"/>
          <w:szCs w:val="32"/>
          <w:lang/>
        </w:rPr>
        <w:t>5</w:t>
      </w:r>
      <w:r w:rsidR="008E40DE">
        <w:rPr>
          <w:rFonts w:ascii="仿宋" w:eastAsia="仿宋" w:hAnsi="仿宋" w:cs="仿宋" w:hint="eastAsia"/>
          <w:kern w:val="0"/>
          <w:sz w:val="32"/>
          <w:szCs w:val="32"/>
          <w:lang/>
        </w:rPr>
        <w:t>万元，支出决算为</w:t>
      </w:r>
      <w:r w:rsidR="008E40DE">
        <w:rPr>
          <w:rFonts w:ascii="仿宋" w:eastAsia="仿宋" w:hAnsi="仿宋" w:cs="仿宋" w:hint="eastAsia"/>
          <w:kern w:val="0"/>
          <w:sz w:val="32"/>
          <w:szCs w:val="32"/>
          <w:lang/>
        </w:rPr>
        <w:t>0.83</w:t>
      </w:r>
      <w:r w:rsidR="008E40DE">
        <w:rPr>
          <w:rFonts w:ascii="仿宋" w:eastAsia="仿宋" w:hAnsi="仿宋" w:cs="仿宋" w:hint="eastAsia"/>
          <w:kern w:val="0"/>
          <w:sz w:val="32"/>
          <w:szCs w:val="32"/>
          <w:lang/>
        </w:rPr>
        <w:t>万元，完成年初预算的</w:t>
      </w:r>
      <w:r w:rsidR="008E40DE">
        <w:rPr>
          <w:rFonts w:ascii="仿宋" w:eastAsia="仿宋" w:hAnsi="仿宋" w:cs="仿宋" w:hint="eastAsia"/>
          <w:kern w:val="0"/>
          <w:sz w:val="32"/>
          <w:szCs w:val="32"/>
          <w:lang/>
        </w:rPr>
        <w:t>100%</w:t>
      </w:r>
      <w:r w:rsidR="008E40DE">
        <w:rPr>
          <w:rFonts w:ascii="仿宋" w:eastAsia="仿宋" w:hAnsi="仿宋" w:cs="仿宋" w:hint="eastAsia"/>
          <w:kern w:val="0"/>
          <w:sz w:val="32"/>
          <w:szCs w:val="32"/>
          <w:lang/>
        </w:rPr>
        <w:t>，决算数小于预算数的主要原因项目未完成。</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（六）一般公共预算财政拨款基本支出决算情况说明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年度一般公共预算财政拨款基本支出</w:t>
      </w:r>
      <w:r>
        <w:rPr>
          <w:rFonts w:ascii="仿宋" w:eastAsia="仿宋" w:hAnsi="仿宋" w:cs="仿宋" w:hint="eastAsia"/>
          <w:kern w:val="0"/>
          <w:sz w:val="32"/>
          <w:szCs w:val="32"/>
          <w:lang/>
        </w:rPr>
        <w:t>139.62</w:t>
      </w:r>
      <w:r>
        <w:rPr>
          <w:rFonts w:ascii="仿宋" w:eastAsia="仿宋" w:hAnsi="仿宋" w:cs="仿宋" w:hint="eastAsia"/>
          <w:kern w:val="0"/>
          <w:sz w:val="32"/>
          <w:szCs w:val="32"/>
          <w:lang/>
        </w:rPr>
        <w:t>万元，其中：：</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人员经费</w:t>
      </w:r>
      <w:r>
        <w:rPr>
          <w:rFonts w:ascii="仿宋" w:eastAsia="仿宋" w:hAnsi="仿宋" w:cs="仿宋" w:hint="eastAsia"/>
          <w:kern w:val="0"/>
          <w:sz w:val="32"/>
          <w:szCs w:val="32"/>
          <w:lang/>
        </w:rPr>
        <w:t>131.52</w:t>
      </w:r>
      <w:r>
        <w:rPr>
          <w:rFonts w:ascii="仿宋" w:eastAsia="仿宋" w:hAnsi="仿宋" w:cs="仿宋" w:hint="eastAsia"/>
          <w:kern w:val="0"/>
          <w:sz w:val="32"/>
          <w:szCs w:val="32"/>
          <w:lang/>
        </w:rPr>
        <w:t>万元，主要包括：基本工资、津贴补贴、奖金、</w:t>
      </w:r>
      <w:r>
        <w:rPr>
          <w:rFonts w:ascii="仿宋_GB2312" w:eastAsia="仿宋_GB2312" w:hAnsi="宋体" w:cs="仿宋_GB2312"/>
          <w:color w:val="000000"/>
          <w:kern w:val="0"/>
          <w:sz w:val="32"/>
          <w:szCs w:val="32"/>
          <w:lang/>
        </w:rPr>
        <w:t>绩效工资、机关事业单位基本养老保险缴费、职业年金缴费、城镇职工基本医疗保险缴费、公务员医疗补助缴费、其他社会保障缴费、住房公积金、医疗费、其他工资福利支出、离休费、抚恤金、其他对个人和家庭的补助支出</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公用经费</w:t>
      </w:r>
      <w:r>
        <w:rPr>
          <w:rFonts w:ascii="仿宋" w:eastAsia="仿宋" w:hAnsi="仿宋" w:cs="仿宋" w:hint="eastAsia"/>
          <w:kern w:val="0"/>
          <w:sz w:val="32"/>
          <w:szCs w:val="32"/>
          <w:lang/>
        </w:rPr>
        <w:t>8.10</w:t>
      </w:r>
      <w:r>
        <w:rPr>
          <w:rFonts w:ascii="仿宋" w:eastAsia="仿宋" w:hAnsi="仿宋" w:cs="仿宋" w:hint="eastAsia"/>
          <w:kern w:val="0"/>
          <w:sz w:val="32"/>
          <w:szCs w:val="32"/>
          <w:lang/>
        </w:rPr>
        <w:t>万元，主要包括：办公费、印刷费、</w:t>
      </w:r>
      <w:r>
        <w:rPr>
          <w:rFonts w:ascii="仿宋_GB2312" w:eastAsia="仿宋_GB2312" w:hAnsi="宋体" w:cs="仿宋_GB2312"/>
          <w:color w:val="000000"/>
          <w:kern w:val="0"/>
          <w:sz w:val="32"/>
          <w:szCs w:val="32"/>
          <w:lang/>
        </w:rPr>
        <w:t>办公费、印刷费、手续费、邮电费、差旅费、公务接待费、劳务费、工会经费、福利费、其他交通费用、其他商品和服务支出</w:t>
      </w:r>
      <w:r>
        <w:rPr>
          <w:rFonts w:ascii="仿宋" w:eastAsia="仿宋" w:hAnsi="仿宋" w:cs="仿宋" w:hint="eastAsia"/>
          <w:kern w:val="0"/>
          <w:sz w:val="32"/>
          <w:szCs w:val="32"/>
          <w:lang/>
        </w:rPr>
        <w:t>。</w:t>
      </w:r>
    </w:p>
    <w:p w:rsidR="00843AF5" w:rsidRDefault="008E40DE">
      <w:pPr>
        <w:widowControl/>
        <w:numPr>
          <w:ilvl w:val="0"/>
          <w:numId w:val="1"/>
        </w:numPr>
        <w:snapToGrid w:val="0"/>
        <w:spacing w:line="600" w:lineRule="atLeast"/>
        <w:ind w:firstLine="640"/>
        <w:rPr>
          <w:rFonts w:ascii="楷体" w:eastAsia="楷体" w:hAnsi="楷体" w:cs="Arial"/>
          <w:b/>
          <w:kern w:val="0"/>
          <w:sz w:val="32"/>
          <w:szCs w:val="32"/>
        </w:rPr>
      </w:pPr>
      <w:r>
        <w:rPr>
          <w:rStyle w:val="15"/>
          <w:rFonts w:ascii="楷体" w:eastAsia="楷体" w:hAnsi="楷体" w:cs="楷体" w:hint="eastAsia"/>
          <w:kern w:val="0"/>
          <w:sz w:val="32"/>
          <w:szCs w:val="32"/>
          <w:lang/>
        </w:rPr>
        <w:t>政府性基金预算财政</w:t>
      </w:r>
      <w:r>
        <w:rPr>
          <w:rStyle w:val="15"/>
          <w:rFonts w:ascii="楷体" w:eastAsia="楷体" w:hAnsi="楷体" w:cs="楷体" w:hint="eastAsia"/>
          <w:kern w:val="0"/>
          <w:sz w:val="32"/>
          <w:szCs w:val="32"/>
          <w:lang/>
        </w:rPr>
        <w:t>拨款支出决算总体情况</w:t>
      </w:r>
    </w:p>
    <w:p w:rsidR="00843AF5" w:rsidRDefault="008E40DE">
      <w:pPr>
        <w:widowControl/>
        <w:snapToGrid w:val="0"/>
        <w:spacing w:line="600" w:lineRule="atLeast"/>
        <w:ind w:firstLineChars="200" w:firstLine="640"/>
        <w:rPr>
          <w:rFonts w:ascii="宋体" w:eastAsia="宋体" w:hAnsi="宋体" w:cs="宋体"/>
          <w:kern w:val="0"/>
          <w:sz w:val="24"/>
        </w:rPr>
      </w:pPr>
      <w:r>
        <w:rPr>
          <w:rFonts w:ascii="仿宋_GB2312" w:eastAsia="仿宋_GB2312" w:hAnsi="宋体" w:cs="仿宋_GB2312"/>
          <w:color w:val="000000"/>
          <w:kern w:val="0"/>
          <w:sz w:val="32"/>
          <w:szCs w:val="32"/>
          <w:lang/>
        </w:rPr>
        <w:lastRenderedPageBreak/>
        <w:t>苍南县农村能源发展中心</w:t>
      </w:r>
      <w:r>
        <w:rPr>
          <w:rFonts w:ascii="仿宋_GB2312" w:eastAsia="仿宋_GB2312" w:hAnsi="宋体" w:cs="仿宋_GB2312"/>
          <w:color w:val="000000"/>
          <w:kern w:val="0"/>
          <w:sz w:val="32"/>
          <w:szCs w:val="32"/>
          <w:lang/>
        </w:rPr>
        <w:t>2020</w:t>
      </w:r>
      <w:r>
        <w:rPr>
          <w:rFonts w:ascii="仿宋_GB2312" w:eastAsia="仿宋_GB2312" w:hAnsi="宋体" w:cs="仿宋_GB2312"/>
          <w:color w:val="000000"/>
          <w:kern w:val="0"/>
          <w:sz w:val="32"/>
          <w:szCs w:val="32"/>
          <w:lang/>
        </w:rPr>
        <w:t>年度无政府性基金预算财政拨款收支安排，故无相关数据。</w:t>
      </w:r>
    </w:p>
    <w:p w:rsidR="00843AF5" w:rsidRDefault="008E40DE">
      <w:pPr>
        <w:widowControl/>
        <w:numPr>
          <w:ilvl w:val="0"/>
          <w:numId w:val="1"/>
        </w:numPr>
        <w:snapToGrid w:val="0"/>
        <w:spacing w:line="600" w:lineRule="atLeast"/>
        <w:ind w:firstLine="640"/>
        <w:rPr>
          <w:rFonts w:ascii="楷体" w:eastAsia="楷体" w:hAnsi="楷体" w:cs="Arial"/>
          <w:b/>
          <w:kern w:val="0"/>
          <w:sz w:val="32"/>
          <w:szCs w:val="32"/>
        </w:rPr>
      </w:pPr>
      <w:r>
        <w:rPr>
          <w:rStyle w:val="15"/>
          <w:rFonts w:ascii="楷体" w:eastAsia="楷体" w:hAnsi="楷体" w:cs="楷体" w:hint="eastAsia"/>
          <w:kern w:val="0"/>
          <w:sz w:val="32"/>
          <w:szCs w:val="32"/>
          <w:lang/>
        </w:rPr>
        <w:t>国有资本经营预算财政拨款支出决算总体情</w:t>
      </w:r>
    </w:p>
    <w:p w:rsidR="00843AF5" w:rsidRDefault="008E40DE">
      <w:pPr>
        <w:widowControl/>
        <w:snapToGrid w:val="0"/>
        <w:spacing w:line="600" w:lineRule="atLeast"/>
        <w:rPr>
          <w:rFonts w:ascii="宋体" w:eastAsia="宋体" w:hAnsi="宋体" w:cs="宋体"/>
          <w:kern w:val="0"/>
          <w:sz w:val="24"/>
        </w:rPr>
      </w:pPr>
      <w:r>
        <w:rPr>
          <w:rFonts w:ascii="仿宋_GB2312" w:eastAsia="仿宋_GB2312" w:hAnsi="宋体" w:cs="仿宋_GB2312"/>
          <w:color w:val="000000"/>
          <w:kern w:val="0"/>
          <w:sz w:val="32"/>
          <w:szCs w:val="32"/>
          <w:lang/>
        </w:rPr>
        <w:t>苍南县农村能源发展中心</w:t>
      </w:r>
      <w:r>
        <w:rPr>
          <w:rFonts w:ascii="仿宋_GB2312" w:eastAsia="仿宋_GB2312" w:hAnsi="宋体" w:cs="仿宋_GB2312"/>
          <w:color w:val="000000"/>
          <w:kern w:val="0"/>
          <w:sz w:val="32"/>
          <w:szCs w:val="32"/>
          <w:lang/>
        </w:rPr>
        <w:t>2020</w:t>
      </w:r>
      <w:r>
        <w:rPr>
          <w:rFonts w:ascii="仿宋_GB2312" w:eastAsia="仿宋_GB2312" w:hAnsi="宋体" w:cs="仿宋_GB2312"/>
          <w:color w:val="000000"/>
          <w:kern w:val="0"/>
          <w:sz w:val="32"/>
          <w:szCs w:val="32"/>
          <w:lang/>
        </w:rPr>
        <w:t>年度无国有资本经营预算财政拨款收支安排。</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（九）一般公共预算财政拨款“三公”经费支出决算情况说明</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1.</w:t>
      </w:r>
      <w:r>
        <w:rPr>
          <w:rStyle w:val="15"/>
          <w:rFonts w:ascii="仿宋" w:eastAsia="仿宋" w:hAnsi="仿宋" w:cs="仿宋" w:hint="eastAsia"/>
          <w:kern w:val="0"/>
          <w:sz w:val="32"/>
          <w:szCs w:val="32"/>
          <w:lang/>
        </w:rPr>
        <w:t>“三公”经费一般公共预算财政拨款支出决算总体情况说明。</w:t>
      </w:r>
      <w:r>
        <w:rPr>
          <w:rStyle w:val="15"/>
          <w:rFonts w:ascii="仿宋" w:eastAsia="仿宋" w:hAnsi="仿宋" w:cs="仿宋" w:hint="eastAsia"/>
          <w:kern w:val="0"/>
          <w:sz w:val="32"/>
          <w:szCs w:val="32"/>
          <w:lang/>
        </w:rPr>
        <w:t xml:space="preserve"> </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年度“三公”经费一般公共预算财政拨款支出预算为</w:t>
      </w:r>
      <w:r>
        <w:rPr>
          <w:rFonts w:ascii="仿宋" w:eastAsia="仿宋" w:hAnsi="仿宋" w:cs="仿宋" w:hint="eastAsia"/>
          <w:kern w:val="0"/>
          <w:sz w:val="32"/>
          <w:szCs w:val="32"/>
          <w:lang/>
        </w:rPr>
        <w:t>7.65</w:t>
      </w:r>
      <w:r>
        <w:rPr>
          <w:rFonts w:ascii="仿宋" w:eastAsia="仿宋" w:hAnsi="仿宋" w:cs="仿宋" w:hint="eastAsia"/>
          <w:kern w:val="0"/>
          <w:sz w:val="32"/>
          <w:szCs w:val="32"/>
          <w:lang/>
        </w:rPr>
        <w:t>万元，支出决算为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万元，完成预算的</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2.</w:t>
      </w:r>
      <w:r>
        <w:rPr>
          <w:rStyle w:val="15"/>
          <w:rFonts w:ascii="仿宋" w:eastAsia="仿宋" w:hAnsi="仿宋" w:cs="仿宋" w:hint="eastAsia"/>
          <w:kern w:val="0"/>
          <w:sz w:val="32"/>
          <w:szCs w:val="32"/>
          <w:lang/>
        </w:rPr>
        <w:t>“三公”经费一般公共预算财政拨款支出决算具体情况说明。</w:t>
      </w:r>
    </w:p>
    <w:p w:rsidR="00843AF5" w:rsidRDefault="00E14D56">
      <w:pPr>
        <w:widowControl/>
        <w:snapToGrid w:val="0"/>
        <w:spacing w:line="600" w:lineRule="atLeast"/>
        <w:ind w:firstLine="640"/>
        <w:rPr>
          <w:rFonts w:ascii="宋体" w:eastAsia="宋体" w:hAnsi="宋体" w:cs="宋体"/>
          <w:kern w:val="0"/>
          <w:sz w:val="24"/>
        </w:rPr>
      </w:pPr>
      <w:r>
        <w:rPr>
          <w:rFonts w:ascii="仿宋" w:eastAsia="仿宋" w:hAnsi="仿宋" w:cs="Arial" w:hint="eastAsia"/>
          <w:sz w:val="32"/>
          <w:szCs w:val="32"/>
        </w:rPr>
        <w:t>2020年度“三公”经费一般公共预算财政拨款支出决算中，因公出国（境）费用支出决算为0万元，占0%，与2019年度相比，增加0万元，增长0%，</w:t>
      </w:r>
      <w:r>
        <w:rPr>
          <w:rFonts w:ascii="仿宋" w:eastAsia="仿宋" w:hAnsi="仿宋" w:hint="eastAsia"/>
          <w:color w:val="333333"/>
          <w:sz w:val="32"/>
          <w:szCs w:val="32"/>
          <w:shd w:val="clear" w:color="auto" w:fill="FFFFFF"/>
        </w:rPr>
        <w:t>因年初预算为0</w:t>
      </w:r>
      <w:r>
        <w:rPr>
          <w:rFonts w:ascii="仿宋" w:eastAsia="仿宋" w:hAnsi="仿宋" w:cs="Arial" w:hint="eastAsia"/>
          <w:sz w:val="32"/>
          <w:szCs w:val="32"/>
        </w:rPr>
        <w:t>万元</w:t>
      </w:r>
      <w:r>
        <w:rPr>
          <w:rFonts w:ascii="仿宋" w:eastAsia="仿宋" w:hAnsi="仿宋" w:hint="eastAsia"/>
          <w:color w:val="333333"/>
          <w:sz w:val="32"/>
          <w:szCs w:val="32"/>
          <w:shd w:val="clear" w:color="auto" w:fill="FFFFFF"/>
        </w:rPr>
        <w:t>，无法计算预算完成率，主要原因是没有发生该项费用</w:t>
      </w:r>
      <w:r w:rsidR="008E40DE">
        <w:rPr>
          <w:rFonts w:ascii="仿宋" w:eastAsia="仿宋" w:hAnsi="仿宋" w:cs="仿宋" w:hint="eastAsia"/>
          <w:kern w:val="0"/>
          <w:sz w:val="32"/>
          <w:szCs w:val="32"/>
          <w:lang/>
        </w:rPr>
        <w:t>；公务用车购置及运行维护费支出决算为</w:t>
      </w:r>
      <w:r w:rsidR="008E40DE">
        <w:rPr>
          <w:rFonts w:ascii="仿宋" w:eastAsia="仿宋" w:hAnsi="仿宋" w:cs="仿宋" w:hint="eastAsia"/>
          <w:kern w:val="0"/>
          <w:sz w:val="32"/>
          <w:szCs w:val="32"/>
          <w:lang/>
        </w:rPr>
        <w:t>0</w:t>
      </w:r>
      <w:r w:rsidR="008E40DE">
        <w:rPr>
          <w:rFonts w:ascii="仿宋" w:eastAsia="仿宋" w:hAnsi="仿宋" w:cs="仿宋" w:hint="eastAsia"/>
          <w:kern w:val="0"/>
          <w:sz w:val="32"/>
          <w:szCs w:val="32"/>
          <w:lang/>
        </w:rPr>
        <w:t>万元，占</w:t>
      </w:r>
      <w:r w:rsidR="008E40DE">
        <w:rPr>
          <w:rFonts w:ascii="仿宋" w:eastAsia="仿宋" w:hAnsi="仿宋" w:cs="仿宋" w:hint="eastAsia"/>
          <w:kern w:val="0"/>
          <w:sz w:val="32"/>
          <w:szCs w:val="32"/>
          <w:lang/>
        </w:rPr>
        <w:t>0%</w:t>
      </w:r>
      <w:r w:rsidR="008E40DE">
        <w:rPr>
          <w:rFonts w:ascii="仿宋" w:eastAsia="仿宋" w:hAnsi="仿宋" w:cs="仿宋" w:hint="eastAsia"/>
          <w:kern w:val="0"/>
          <w:sz w:val="32"/>
          <w:szCs w:val="32"/>
          <w:lang/>
        </w:rPr>
        <w:t>，</w:t>
      </w:r>
      <w:r>
        <w:rPr>
          <w:rFonts w:ascii="仿宋" w:eastAsia="仿宋" w:hAnsi="仿宋" w:cs="Arial" w:hint="eastAsia"/>
          <w:sz w:val="32"/>
          <w:szCs w:val="32"/>
        </w:rPr>
        <w:t>与2019年度相比，增加0万元，增长0%，</w:t>
      </w:r>
      <w:r>
        <w:rPr>
          <w:rFonts w:ascii="仿宋" w:eastAsia="仿宋" w:hAnsi="仿宋" w:hint="eastAsia"/>
          <w:color w:val="333333"/>
          <w:sz w:val="32"/>
          <w:szCs w:val="32"/>
          <w:shd w:val="clear" w:color="auto" w:fill="FFFFFF"/>
        </w:rPr>
        <w:t>因年初预算为0</w:t>
      </w:r>
      <w:r>
        <w:rPr>
          <w:rFonts w:ascii="仿宋" w:eastAsia="仿宋" w:hAnsi="仿宋" w:cs="Arial" w:hint="eastAsia"/>
          <w:sz w:val="32"/>
          <w:szCs w:val="32"/>
        </w:rPr>
        <w:t>万元</w:t>
      </w:r>
      <w:r>
        <w:rPr>
          <w:rFonts w:ascii="仿宋" w:eastAsia="仿宋" w:hAnsi="仿宋" w:hint="eastAsia"/>
          <w:color w:val="333333"/>
          <w:sz w:val="32"/>
          <w:szCs w:val="32"/>
          <w:shd w:val="clear" w:color="auto" w:fill="FFFFFF"/>
        </w:rPr>
        <w:t>，无法计算预算完成率，主要原因是没有发生该项费用</w:t>
      </w:r>
      <w:r w:rsidR="008E40DE">
        <w:rPr>
          <w:rFonts w:ascii="仿宋" w:eastAsia="仿宋" w:hAnsi="仿宋" w:cs="仿宋" w:hint="eastAsia"/>
          <w:kern w:val="0"/>
          <w:sz w:val="32"/>
          <w:szCs w:val="32"/>
          <w:lang/>
        </w:rPr>
        <w:t>；公务接待费支出决算为</w:t>
      </w:r>
      <w:r w:rsidR="008E40DE">
        <w:rPr>
          <w:rFonts w:ascii="仿宋" w:eastAsia="仿宋" w:hAnsi="仿宋" w:cs="仿宋" w:hint="eastAsia"/>
          <w:kern w:val="0"/>
          <w:sz w:val="32"/>
          <w:szCs w:val="32"/>
          <w:lang/>
        </w:rPr>
        <w:t>0</w:t>
      </w:r>
      <w:r w:rsidR="008E40DE">
        <w:rPr>
          <w:rFonts w:ascii="仿宋" w:eastAsia="仿宋" w:hAnsi="仿宋" w:cs="仿宋" w:hint="eastAsia"/>
          <w:kern w:val="0"/>
          <w:sz w:val="32"/>
          <w:szCs w:val="32"/>
          <w:lang/>
        </w:rPr>
        <w:t>万元，占</w:t>
      </w:r>
      <w:r w:rsidR="008E40DE">
        <w:rPr>
          <w:rFonts w:ascii="仿宋" w:eastAsia="仿宋" w:hAnsi="仿宋" w:cs="仿宋" w:hint="eastAsia"/>
          <w:kern w:val="0"/>
          <w:sz w:val="32"/>
          <w:szCs w:val="32"/>
          <w:lang/>
        </w:rPr>
        <w:t>0%</w:t>
      </w:r>
      <w:r w:rsidR="008E40DE">
        <w:rPr>
          <w:rFonts w:ascii="仿宋" w:eastAsia="仿宋" w:hAnsi="仿宋" w:cs="仿宋" w:hint="eastAsia"/>
          <w:kern w:val="0"/>
          <w:sz w:val="32"/>
          <w:szCs w:val="32"/>
          <w:lang/>
        </w:rPr>
        <w:t>，</w:t>
      </w:r>
      <w:r>
        <w:rPr>
          <w:rFonts w:ascii="仿宋" w:eastAsia="仿宋" w:hAnsi="仿宋" w:cs="Arial" w:hint="eastAsia"/>
          <w:sz w:val="32"/>
          <w:szCs w:val="32"/>
        </w:rPr>
        <w:t>与2019年度相比，增加0万元，增长0%，</w:t>
      </w:r>
      <w:r>
        <w:rPr>
          <w:rFonts w:ascii="仿宋" w:eastAsia="仿宋" w:hAnsi="仿宋" w:hint="eastAsia"/>
          <w:color w:val="333333"/>
          <w:sz w:val="32"/>
          <w:szCs w:val="32"/>
          <w:shd w:val="clear" w:color="auto" w:fill="FFFFFF"/>
        </w:rPr>
        <w:t>因年初预算为0</w:t>
      </w:r>
      <w:r>
        <w:rPr>
          <w:rFonts w:ascii="仿宋" w:eastAsia="仿宋" w:hAnsi="仿宋" w:cs="Arial" w:hint="eastAsia"/>
          <w:sz w:val="32"/>
          <w:szCs w:val="32"/>
        </w:rPr>
        <w:t>万元</w:t>
      </w:r>
      <w:r>
        <w:rPr>
          <w:rFonts w:ascii="仿宋" w:eastAsia="仿宋" w:hAnsi="仿宋" w:hint="eastAsia"/>
          <w:color w:val="333333"/>
          <w:sz w:val="32"/>
          <w:szCs w:val="32"/>
          <w:shd w:val="clear" w:color="auto" w:fill="FFFFFF"/>
        </w:rPr>
        <w:t>，无法计算预算完成率，主要原因是没有发生该项费用</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lastRenderedPageBreak/>
        <w:t>（十）机关运行经费支出说明</w:t>
      </w:r>
    </w:p>
    <w:p w:rsidR="00843AF5" w:rsidRDefault="008E40DE">
      <w:pPr>
        <w:widowControl/>
        <w:snapToGrid w:val="0"/>
        <w:spacing w:line="600" w:lineRule="atLeast"/>
        <w:ind w:firstLine="640"/>
        <w:rPr>
          <w:rFonts w:ascii="宋体" w:eastAsia="宋体" w:hAnsi="宋体" w:cs="宋体"/>
          <w:kern w:val="0"/>
          <w:sz w:val="24"/>
        </w:rPr>
      </w:pPr>
      <w:r>
        <w:rPr>
          <w:rFonts w:ascii="仿宋_GB2312" w:eastAsia="仿宋_GB2312" w:hint="eastAsia"/>
          <w:sz w:val="32"/>
          <w:szCs w:val="32"/>
        </w:rPr>
        <w:t>苍南县农村能源</w:t>
      </w:r>
      <w:r>
        <w:rPr>
          <w:rFonts w:ascii="仿宋_GB2312" w:eastAsia="仿宋_GB2312" w:hint="eastAsia"/>
          <w:sz w:val="32"/>
          <w:szCs w:val="32"/>
        </w:rPr>
        <w:t>发展中心</w:t>
      </w:r>
      <w:r>
        <w:rPr>
          <w:rFonts w:ascii="仿宋_GB2312" w:eastAsia="仿宋_GB2312" w:hint="eastAsia"/>
          <w:sz w:val="32"/>
          <w:szCs w:val="32"/>
        </w:rPr>
        <w:t>系全额拨款事业单位</w:t>
      </w:r>
      <w:r>
        <w:rPr>
          <w:rFonts w:ascii="仿宋_GB2312" w:eastAsia="仿宋_GB2312" w:hint="eastAsia"/>
          <w:sz w:val="32"/>
          <w:szCs w:val="32"/>
        </w:rPr>
        <w:t>，</w:t>
      </w:r>
      <w:r w:rsidR="00E14D56">
        <w:rPr>
          <w:rFonts w:ascii="仿宋_GB2312" w:eastAsia="仿宋_GB2312" w:hint="eastAsia"/>
          <w:sz w:val="32"/>
          <w:szCs w:val="32"/>
        </w:rPr>
        <w:t>所以没有</w:t>
      </w:r>
      <w:r w:rsidR="00E14D56" w:rsidRPr="00E14D56">
        <w:rPr>
          <w:rFonts w:ascii="仿宋" w:eastAsia="仿宋" w:hAnsi="仿宋" w:cs="仿宋" w:hint="eastAsia"/>
          <w:kern w:val="0"/>
          <w:sz w:val="32"/>
          <w:szCs w:val="32"/>
          <w:lang/>
        </w:rPr>
        <w:t>机关运行经费支出</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（十一）政府采购支出说明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年度政府采购支出总额</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万元，其中：政府采购货物支出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万元、政府采购工程支出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万元、政府采购服务支出</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万元。授予中小企业合同金额</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万元，占政府采购支出总额的</w:t>
      </w:r>
      <w:r>
        <w:rPr>
          <w:rFonts w:ascii="仿宋" w:eastAsia="仿宋" w:hAnsi="仿宋" w:cs="仿宋" w:hint="eastAsia"/>
          <w:kern w:val="0"/>
          <w:sz w:val="32"/>
          <w:szCs w:val="32"/>
          <w:lang/>
        </w:rPr>
        <w:t>0%</w:t>
      </w:r>
      <w:r>
        <w:rPr>
          <w:rFonts w:ascii="仿宋" w:eastAsia="仿宋" w:hAnsi="仿宋" w:cs="仿宋" w:hint="eastAsia"/>
          <w:kern w:val="0"/>
          <w:sz w:val="32"/>
          <w:szCs w:val="32"/>
          <w:lang/>
        </w:rPr>
        <w:t>。其中，授予小微企业合同金额</w:t>
      </w:r>
      <w:r>
        <w:rPr>
          <w:rFonts w:ascii="仿宋" w:eastAsia="仿宋" w:hAnsi="仿宋" w:cs="仿宋" w:hint="eastAsia"/>
          <w:kern w:val="0"/>
          <w:sz w:val="32"/>
          <w:szCs w:val="32"/>
          <w:lang/>
        </w:rPr>
        <w:t>0</w:t>
      </w:r>
      <w:r>
        <w:rPr>
          <w:rFonts w:ascii="仿宋" w:eastAsia="仿宋" w:hAnsi="仿宋" w:cs="仿宋" w:hint="eastAsia"/>
          <w:kern w:val="0"/>
          <w:sz w:val="32"/>
          <w:szCs w:val="32"/>
          <w:lang/>
        </w:rPr>
        <w:t>万元，占政府采购支出总额的</w:t>
      </w:r>
      <w:r>
        <w:rPr>
          <w:rFonts w:ascii="仿宋" w:eastAsia="仿宋" w:hAnsi="仿宋" w:cs="仿宋" w:hint="eastAsia"/>
          <w:kern w:val="0"/>
          <w:sz w:val="32"/>
          <w:szCs w:val="32"/>
          <w:lang/>
        </w:rPr>
        <w:t>0%</w:t>
      </w:r>
      <w:r>
        <w:rPr>
          <w:rFonts w:ascii="仿宋" w:eastAsia="仿宋" w:hAnsi="仿宋" w:cs="仿宋" w:hint="eastAsia"/>
          <w:kern w:val="0"/>
          <w:sz w:val="32"/>
          <w:szCs w:val="32"/>
          <w:lang/>
        </w:rPr>
        <w:t>。</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（十二）国有资产占有情况说明</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截至</w:t>
      </w:r>
      <w:r>
        <w:rPr>
          <w:rFonts w:ascii="仿宋" w:eastAsia="仿宋" w:hAnsi="仿宋" w:cs="仿宋" w:hint="eastAsia"/>
          <w:kern w:val="0"/>
          <w:sz w:val="32"/>
          <w:szCs w:val="32"/>
          <w:lang/>
        </w:rPr>
        <w:t>2020</w:t>
      </w:r>
      <w:r>
        <w:rPr>
          <w:rFonts w:ascii="仿宋" w:eastAsia="仿宋" w:hAnsi="仿宋" w:cs="仿宋" w:hint="eastAsia"/>
          <w:kern w:val="0"/>
          <w:sz w:val="32"/>
          <w:szCs w:val="32"/>
          <w:lang/>
        </w:rPr>
        <w:t>年</w:t>
      </w:r>
      <w:r>
        <w:rPr>
          <w:rFonts w:ascii="仿宋" w:eastAsia="仿宋" w:hAnsi="仿宋" w:cs="仿宋" w:hint="eastAsia"/>
          <w:kern w:val="0"/>
          <w:sz w:val="32"/>
          <w:szCs w:val="32"/>
          <w:lang/>
        </w:rPr>
        <w:t>12</w:t>
      </w:r>
      <w:r>
        <w:rPr>
          <w:rFonts w:ascii="仿宋" w:eastAsia="仿宋" w:hAnsi="仿宋" w:cs="仿宋" w:hint="eastAsia"/>
          <w:kern w:val="0"/>
          <w:sz w:val="32"/>
          <w:szCs w:val="32"/>
          <w:lang/>
        </w:rPr>
        <w:t>月</w:t>
      </w:r>
      <w:r>
        <w:rPr>
          <w:rFonts w:ascii="仿宋" w:eastAsia="仿宋" w:hAnsi="仿宋" w:cs="仿宋" w:hint="eastAsia"/>
          <w:kern w:val="0"/>
          <w:sz w:val="32"/>
          <w:szCs w:val="32"/>
          <w:lang/>
        </w:rPr>
        <w:t>31</w:t>
      </w:r>
      <w:r>
        <w:rPr>
          <w:rFonts w:ascii="仿宋" w:eastAsia="仿宋" w:hAnsi="仿宋" w:cs="仿宋" w:hint="eastAsia"/>
          <w:kern w:val="0"/>
          <w:sz w:val="32"/>
          <w:szCs w:val="32"/>
          <w:lang/>
        </w:rPr>
        <w:t>日，</w:t>
      </w:r>
      <w:r>
        <w:rPr>
          <w:rFonts w:ascii="仿宋" w:eastAsia="仿宋" w:hAnsi="仿宋" w:cs="仿宋" w:hint="eastAsia"/>
          <w:kern w:val="0"/>
          <w:sz w:val="32"/>
          <w:szCs w:val="32"/>
          <w:lang/>
        </w:rPr>
        <w:t xml:space="preserve"> </w:t>
      </w:r>
      <w:r>
        <w:rPr>
          <w:rFonts w:ascii="仿宋" w:eastAsia="仿宋" w:hAnsi="仿宋" w:cs="仿宋" w:hint="eastAsia"/>
          <w:kern w:val="0"/>
          <w:sz w:val="32"/>
          <w:szCs w:val="32"/>
          <w:lang/>
        </w:rPr>
        <w:t>苍南县农村能源发展中心共有车辆</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辆，其中，副部（省）级及以上领导用车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辆、主要领导干部用车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w:t>
      </w:r>
      <w:r>
        <w:rPr>
          <w:rFonts w:ascii="仿宋" w:eastAsia="仿宋" w:hAnsi="仿宋" w:cs="仿宋" w:hint="eastAsia"/>
          <w:kern w:val="0"/>
          <w:sz w:val="32"/>
          <w:szCs w:val="32"/>
          <w:lang/>
        </w:rPr>
        <w:t>、机要通信用车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辆、应急保障用车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辆、执法执勤用车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辆、特种专业技术用车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辆、离退休干部用车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辆、其他用车</w:t>
      </w:r>
      <w:r>
        <w:rPr>
          <w:rFonts w:ascii="仿宋" w:eastAsia="仿宋" w:hAnsi="仿宋" w:cs="仿宋" w:hint="eastAsia"/>
          <w:kern w:val="0"/>
          <w:sz w:val="32"/>
          <w:szCs w:val="32"/>
          <w:lang/>
        </w:rPr>
        <w:t>0.00</w:t>
      </w:r>
      <w:r>
        <w:rPr>
          <w:rFonts w:ascii="仿宋" w:eastAsia="仿宋" w:hAnsi="仿宋" w:cs="仿宋" w:hint="eastAsia"/>
          <w:kern w:val="0"/>
          <w:sz w:val="32"/>
          <w:szCs w:val="32"/>
          <w:lang/>
        </w:rPr>
        <w:t>辆</w:t>
      </w:r>
      <w:r>
        <w:rPr>
          <w:rFonts w:ascii="仿宋" w:eastAsia="仿宋" w:hAnsi="仿宋" w:cs="仿宋" w:hint="eastAsia"/>
          <w:kern w:val="0"/>
          <w:sz w:val="32"/>
          <w:szCs w:val="32"/>
          <w:lang/>
        </w:rPr>
        <w:t>,</w:t>
      </w:r>
      <w:r>
        <w:rPr>
          <w:rFonts w:ascii="仿宋" w:eastAsia="仿宋" w:hAnsi="仿宋" w:cs="仿宋" w:hint="eastAsia"/>
          <w:kern w:val="0"/>
          <w:sz w:val="32"/>
          <w:szCs w:val="32"/>
          <w:lang/>
        </w:rPr>
        <w:t>；单价</w:t>
      </w:r>
      <w:r>
        <w:rPr>
          <w:rFonts w:ascii="仿宋" w:eastAsia="仿宋" w:hAnsi="仿宋" w:cs="仿宋" w:hint="eastAsia"/>
          <w:kern w:val="0"/>
          <w:sz w:val="32"/>
          <w:szCs w:val="32"/>
          <w:lang/>
        </w:rPr>
        <w:t>50</w:t>
      </w:r>
      <w:r>
        <w:rPr>
          <w:rFonts w:ascii="仿宋" w:eastAsia="仿宋" w:hAnsi="仿宋" w:cs="仿宋" w:hint="eastAsia"/>
          <w:kern w:val="0"/>
          <w:sz w:val="32"/>
          <w:szCs w:val="32"/>
          <w:lang/>
        </w:rPr>
        <w:t>万元以上通用设备</w:t>
      </w:r>
      <w:r>
        <w:rPr>
          <w:rFonts w:ascii="仿宋" w:eastAsia="仿宋" w:hAnsi="仿宋" w:cs="仿宋" w:hint="eastAsia"/>
          <w:kern w:val="0"/>
          <w:sz w:val="32"/>
          <w:szCs w:val="32"/>
          <w:lang/>
        </w:rPr>
        <w:t>0.00</w:t>
      </w:r>
      <w:r>
        <w:rPr>
          <w:rFonts w:ascii="仿宋" w:eastAsia="仿宋" w:hAnsi="仿宋" w:cs="仿宋" w:hint="eastAsia"/>
          <w:kern w:val="0"/>
          <w:sz w:val="32"/>
          <w:szCs w:val="32"/>
          <w:lang/>
        </w:rPr>
        <w:t>台（套），单价</w:t>
      </w:r>
      <w:r>
        <w:rPr>
          <w:rFonts w:ascii="仿宋" w:eastAsia="仿宋" w:hAnsi="仿宋" w:cs="仿宋" w:hint="eastAsia"/>
          <w:kern w:val="0"/>
          <w:sz w:val="32"/>
          <w:szCs w:val="32"/>
          <w:lang/>
        </w:rPr>
        <w:t>100</w:t>
      </w:r>
      <w:r>
        <w:rPr>
          <w:rFonts w:ascii="仿宋" w:eastAsia="仿宋" w:hAnsi="仿宋" w:cs="仿宋" w:hint="eastAsia"/>
          <w:kern w:val="0"/>
          <w:sz w:val="32"/>
          <w:szCs w:val="32"/>
          <w:lang/>
        </w:rPr>
        <w:t>万元以上专用设备</w:t>
      </w:r>
      <w:r>
        <w:rPr>
          <w:rFonts w:ascii="仿宋" w:eastAsia="仿宋" w:hAnsi="仿宋" w:cs="仿宋" w:hint="eastAsia"/>
          <w:kern w:val="0"/>
          <w:sz w:val="32"/>
          <w:szCs w:val="32"/>
          <w:lang/>
        </w:rPr>
        <w:t>0.00</w:t>
      </w:r>
      <w:r>
        <w:rPr>
          <w:rFonts w:ascii="仿宋" w:eastAsia="仿宋" w:hAnsi="仿宋" w:cs="仿宋" w:hint="eastAsia"/>
          <w:kern w:val="0"/>
          <w:sz w:val="32"/>
          <w:szCs w:val="32"/>
          <w:lang/>
        </w:rPr>
        <w:t>台（套）。</w:t>
      </w:r>
      <w:r>
        <w:rPr>
          <w:rFonts w:ascii="仿宋" w:eastAsia="仿宋" w:hAnsi="仿宋" w:cs="仿宋" w:hint="eastAsia"/>
          <w:kern w:val="0"/>
          <w:sz w:val="32"/>
          <w:szCs w:val="32"/>
          <w:lang/>
        </w:rPr>
        <w:t xml:space="preserve"> </w:t>
      </w:r>
    </w:p>
    <w:p w:rsidR="00843AF5" w:rsidRDefault="008E40D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lang/>
        </w:rPr>
        <w:t>（十三）预算绩效情况说明</w:t>
      </w:r>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t>1.</w:t>
      </w:r>
      <w:r>
        <w:rPr>
          <w:rStyle w:val="15"/>
          <w:rFonts w:ascii="仿宋" w:eastAsia="仿宋" w:hAnsi="仿宋" w:cs="仿宋" w:hint="eastAsia"/>
          <w:kern w:val="0"/>
          <w:sz w:val="32"/>
          <w:szCs w:val="32"/>
          <w:lang/>
        </w:rPr>
        <w:t>预算绩效管理工作开展情况。</w:t>
      </w:r>
      <w:r>
        <w:rPr>
          <w:rStyle w:val="15"/>
          <w:rFonts w:ascii="仿宋" w:eastAsia="仿宋" w:hAnsi="仿宋" w:cs="仿宋" w:hint="eastAsia"/>
          <w:kern w:val="0"/>
          <w:sz w:val="32"/>
          <w:szCs w:val="32"/>
          <w:lang/>
        </w:rPr>
        <w:t xml:space="preserve"> </w:t>
      </w:r>
    </w:p>
    <w:p w:rsidR="00843AF5" w:rsidRDefault="008E40DE">
      <w:pPr>
        <w:widowControl/>
        <w:spacing w:line="600" w:lineRule="atLeast"/>
        <w:ind w:firstLine="640"/>
      </w:pPr>
      <w:r>
        <w:rPr>
          <w:rFonts w:ascii="仿宋" w:eastAsia="仿宋" w:hAnsi="仿宋" w:cs="Arial" w:hint="eastAsia"/>
          <w:kern w:val="0"/>
          <w:sz w:val="32"/>
          <w:szCs w:val="32"/>
        </w:rPr>
        <w:t>根据预算绩效管理要求，</w:t>
      </w:r>
      <w:r>
        <w:rPr>
          <w:rFonts w:ascii="仿宋" w:eastAsia="仿宋" w:hAnsi="仿宋" w:cs="Arial" w:hint="eastAsia"/>
          <w:kern w:val="0"/>
          <w:sz w:val="32"/>
          <w:szCs w:val="32"/>
        </w:rPr>
        <w:t>苍南县农村能源发展中心</w:t>
      </w:r>
      <w:r>
        <w:rPr>
          <w:rFonts w:ascii="仿宋" w:eastAsia="仿宋" w:hAnsi="仿宋" w:cs="Arial" w:hint="eastAsia"/>
          <w:kern w:val="0"/>
          <w:sz w:val="32"/>
          <w:szCs w:val="32"/>
        </w:rPr>
        <w:t>组织对</w:t>
      </w:r>
      <w:r>
        <w:rPr>
          <w:rFonts w:ascii="仿宋" w:eastAsia="仿宋" w:hAnsi="仿宋" w:cs="Arial" w:hint="eastAsia"/>
          <w:kern w:val="0"/>
          <w:sz w:val="32"/>
          <w:szCs w:val="32"/>
        </w:rPr>
        <w:t>2020</w:t>
      </w:r>
      <w:r>
        <w:rPr>
          <w:rFonts w:ascii="仿宋" w:eastAsia="仿宋" w:hAnsi="仿宋" w:cs="Arial" w:hint="eastAsia"/>
          <w:kern w:val="0"/>
          <w:sz w:val="32"/>
          <w:szCs w:val="32"/>
        </w:rPr>
        <w:t>年度一般公共预算项目支出全面开展绩效自评，共涉及资金</w:t>
      </w:r>
      <w:r>
        <w:rPr>
          <w:rFonts w:ascii="仿宋" w:eastAsia="仿宋" w:hAnsi="仿宋" w:cs="Arial" w:hint="eastAsia"/>
          <w:kern w:val="0"/>
          <w:sz w:val="32"/>
          <w:szCs w:val="32"/>
        </w:rPr>
        <w:t>5</w:t>
      </w:r>
      <w:r>
        <w:rPr>
          <w:rFonts w:ascii="仿宋" w:eastAsia="仿宋" w:hAnsi="仿宋" w:cs="Arial" w:hint="eastAsia"/>
          <w:kern w:val="0"/>
          <w:sz w:val="32"/>
          <w:szCs w:val="32"/>
        </w:rPr>
        <w:t>万元，占一般公共预算项目支出总额的</w:t>
      </w:r>
      <w:r>
        <w:rPr>
          <w:rFonts w:ascii="仿宋" w:eastAsia="仿宋" w:hAnsi="仿宋" w:cs="Arial" w:hint="eastAsia"/>
          <w:kern w:val="0"/>
          <w:sz w:val="32"/>
          <w:szCs w:val="32"/>
        </w:rPr>
        <w:t>100</w:t>
      </w:r>
      <w:r>
        <w:rPr>
          <w:rFonts w:ascii="仿宋" w:eastAsia="仿宋" w:hAnsi="仿宋" w:cs="Arial" w:hint="eastAsia"/>
          <w:kern w:val="0"/>
          <w:sz w:val="32"/>
          <w:szCs w:val="32"/>
        </w:rPr>
        <w:t>%</w:t>
      </w:r>
      <w:r>
        <w:rPr>
          <w:rFonts w:ascii="仿宋" w:eastAsia="仿宋" w:hAnsi="仿宋" w:cs="Arial" w:hint="eastAsia"/>
          <w:kern w:val="0"/>
          <w:sz w:val="32"/>
          <w:szCs w:val="32"/>
        </w:rPr>
        <w:t>。本年无政府性基金预算项目。</w:t>
      </w:r>
      <w:r>
        <w:rPr>
          <w:rFonts w:ascii="仿宋" w:eastAsia="仿宋" w:hAnsi="仿宋" w:cs="Arial" w:hint="eastAsia"/>
          <w:kern w:val="0"/>
          <w:sz w:val="32"/>
          <w:szCs w:val="32"/>
        </w:rPr>
        <w:t xml:space="preserve"> </w:t>
      </w:r>
      <w:bookmarkStart w:id="0" w:name="_GoBack"/>
      <w:bookmarkEnd w:id="0"/>
    </w:p>
    <w:p w:rsidR="00843AF5" w:rsidRDefault="008E40D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lang/>
        </w:rPr>
        <w:lastRenderedPageBreak/>
        <w:t>2.</w:t>
      </w:r>
      <w:r>
        <w:rPr>
          <w:rStyle w:val="15"/>
          <w:rFonts w:ascii="仿宋" w:eastAsia="仿宋" w:hAnsi="仿宋" w:cs="仿宋" w:hint="eastAsia"/>
          <w:kern w:val="0"/>
          <w:sz w:val="32"/>
          <w:szCs w:val="32"/>
          <w:lang/>
        </w:rPr>
        <w:t>部门（单位）决算中项目绩效自评结果</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苍南县农村能源发展中心在</w:t>
      </w:r>
      <w:r>
        <w:rPr>
          <w:rFonts w:ascii="仿宋" w:eastAsia="仿宋" w:hAnsi="仿宋" w:cs="仿宋" w:hint="eastAsia"/>
          <w:kern w:val="0"/>
          <w:sz w:val="32"/>
          <w:szCs w:val="32"/>
          <w:lang/>
        </w:rPr>
        <w:t>2020</w:t>
      </w:r>
      <w:r>
        <w:rPr>
          <w:rFonts w:ascii="仿宋" w:eastAsia="仿宋" w:hAnsi="仿宋" w:cs="仿宋" w:hint="eastAsia"/>
          <w:kern w:val="0"/>
          <w:sz w:val="32"/>
          <w:szCs w:val="32"/>
          <w:lang/>
        </w:rPr>
        <w:t>年度部门（单位）决算中反映农村能源宣传与技术服务项目绩效自评结果为优秀。</w:t>
      </w:r>
    </w:p>
    <w:p w:rsidR="00843AF5" w:rsidRDefault="008E40DE">
      <w:pPr>
        <w:widowControl/>
        <w:snapToGrid w:val="0"/>
        <w:spacing w:line="600" w:lineRule="atLeast"/>
        <w:ind w:firstLine="640"/>
        <w:rPr>
          <w:rFonts w:ascii="仿宋" w:eastAsia="仿宋" w:hAnsi="仿宋" w:cs="仿宋"/>
          <w:kern w:val="0"/>
          <w:sz w:val="32"/>
          <w:szCs w:val="32"/>
          <w:lang/>
        </w:rPr>
      </w:pPr>
      <w:r>
        <w:rPr>
          <w:rFonts w:ascii="仿宋" w:eastAsia="仿宋" w:hAnsi="仿宋" w:cs="仿宋" w:hint="eastAsia"/>
          <w:kern w:val="0"/>
          <w:sz w:val="32"/>
          <w:szCs w:val="32"/>
          <w:lang/>
        </w:rPr>
        <w:t>农村能源宣传与技术服务项目绩效自评综述：根据年初设定的绩效目标，项目自评得分</w:t>
      </w:r>
      <w:r>
        <w:rPr>
          <w:rFonts w:ascii="仿宋" w:eastAsia="仿宋" w:hAnsi="仿宋" w:cs="仿宋" w:hint="eastAsia"/>
          <w:kern w:val="0"/>
          <w:sz w:val="32"/>
          <w:szCs w:val="32"/>
          <w:lang/>
        </w:rPr>
        <w:t>91</w:t>
      </w:r>
      <w:r>
        <w:rPr>
          <w:rFonts w:ascii="仿宋" w:eastAsia="仿宋" w:hAnsi="仿宋" w:cs="仿宋" w:hint="eastAsia"/>
          <w:kern w:val="0"/>
          <w:sz w:val="32"/>
          <w:szCs w:val="32"/>
          <w:lang/>
        </w:rPr>
        <w:t>分，自评结论为“优秀”。项目全年预算数为</w:t>
      </w:r>
      <w:r>
        <w:rPr>
          <w:rFonts w:ascii="仿宋" w:eastAsia="仿宋" w:hAnsi="仿宋" w:cs="仿宋" w:hint="eastAsia"/>
          <w:kern w:val="0"/>
          <w:sz w:val="32"/>
          <w:szCs w:val="32"/>
          <w:lang/>
        </w:rPr>
        <w:t>5</w:t>
      </w:r>
      <w:r>
        <w:rPr>
          <w:rFonts w:ascii="仿宋" w:eastAsia="仿宋" w:hAnsi="仿宋" w:cs="仿宋" w:hint="eastAsia"/>
          <w:kern w:val="0"/>
          <w:sz w:val="32"/>
          <w:szCs w:val="32"/>
          <w:lang/>
        </w:rPr>
        <w:t>万元，执行数为</w:t>
      </w:r>
      <w:r>
        <w:rPr>
          <w:rFonts w:ascii="仿宋" w:eastAsia="仿宋" w:hAnsi="仿宋" w:cs="仿宋" w:hint="eastAsia"/>
          <w:kern w:val="0"/>
          <w:sz w:val="32"/>
          <w:szCs w:val="32"/>
          <w:lang/>
        </w:rPr>
        <w:t>0.83</w:t>
      </w:r>
      <w:r>
        <w:rPr>
          <w:rFonts w:ascii="仿宋" w:eastAsia="仿宋" w:hAnsi="仿宋" w:cs="仿宋" w:hint="eastAsia"/>
          <w:kern w:val="0"/>
          <w:sz w:val="32"/>
          <w:szCs w:val="32"/>
          <w:lang/>
        </w:rPr>
        <w:t>万元，完成预算的</w:t>
      </w:r>
      <w:r>
        <w:rPr>
          <w:rFonts w:ascii="仿宋" w:eastAsia="仿宋" w:hAnsi="仿宋" w:cs="仿宋" w:hint="eastAsia"/>
          <w:kern w:val="0"/>
          <w:sz w:val="32"/>
          <w:szCs w:val="32"/>
          <w:lang/>
        </w:rPr>
        <w:t>16.71%</w:t>
      </w:r>
      <w:r>
        <w:rPr>
          <w:rFonts w:ascii="仿宋" w:eastAsia="仿宋" w:hAnsi="仿宋" w:cs="仿宋" w:hint="eastAsia"/>
          <w:kern w:val="0"/>
          <w:sz w:val="32"/>
          <w:szCs w:val="32"/>
          <w:lang/>
        </w:rPr>
        <w:t>。项目绩效目标完成情况：对全县的农村沼气工程开展安全生产技术服务，发放安全手册，通过媒体等平台开展安全宣传工作，提高了农村沼气业主的安全生产意识及广大农民群众的农作物秸秆综合利用意识。发现的问题</w:t>
      </w:r>
      <w:r>
        <w:rPr>
          <w:rFonts w:ascii="仿宋" w:eastAsia="仿宋" w:hAnsi="仿宋" w:cs="仿宋" w:hint="eastAsia"/>
          <w:kern w:val="0"/>
          <w:sz w:val="32"/>
          <w:szCs w:val="32"/>
          <w:lang/>
        </w:rPr>
        <w:t>及原因：预算编制明细没有量化。下一步改进措施：重视项目编报工作，对项目的编制依据往年项目的实际支出做出科学、合理的测算，尽可能的做到明细量化。</w:t>
      </w:r>
    </w:p>
    <w:p w:rsidR="00843AF5" w:rsidRDefault="008E40DE">
      <w:pPr>
        <w:widowControl/>
        <w:numPr>
          <w:ilvl w:val="0"/>
          <w:numId w:val="2"/>
        </w:numPr>
        <w:snapToGrid w:val="0"/>
        <w:spacing w:line="600" w:lineRule="atLeast"/>
        <w:ind w:firstLine="640"/>
        <w:rPr>
          <w:rStyle w:val="15"/>
          <w:rFonts w:ascii="仿宋" w:eastAsia="仿宋" w:hAnsi="仿宋" w:cs="仿宋"/>
          <w:kern w:val="0"/>
          <w:sz w:val="32"/>
          <w:szCs w:val="32"/>
          <w:lang/>
        </w:rPr>
      </w:pPr>
      <w:r>
        <w:rPr>
          <w:rStyle w:val="15"/>
          <w:rFonts w:ascii="仿宋" w:eastAsia="仿宋" w:hAnsi="仿宋" w:cs="仿宋" w:hint="eastAsia"/>
          <w:kern w:val="0"/>
          <w:sz w:val="32"/>
          <w:szCs w:val="32"/>
          <w:lang/>
        </w:rPr>
        <w:t>财政评价项目绩效评价结果</w:t>
      </w:r>
    </w:p>
    <w:p w:rsidR="00843AF5" w:rsidRDefault="008E40DE">
      <w:pPr>
        <w:widowControl/>
        <w:snapToGrid w:val="0"/>
        <w:spacing w:line="600" w:lineRule="atLeast"/>
        <w:ind w:left="640"/>
        <w:rPr>
          <w:rFonts w:ascii="宋体" w:eastAsia="宋体" w:hAnsi="宋体" w:cs="宋体"/>
          <w:kern w:val="0"/>
          <w:sz w:val="24"/>
        </w:rPr>
      </w:pPr>
      <w:r>
        <w:rPr>
          <w:rFonts w:ascii="仿宋" w:eastAsia="仿宋" w:hAnsi="仿宋" w:cs="仿宋" w:hint="eastAsia"/>
          <w:kern w:val="0"/>
          <w:sz w:val="32"/>
          <w:szCs w:val="32"/>
          <w:lang/>
        </w:rPr>
        <w:t>无</w:t>
      </w:r>
    </w:p>
    <w:p w:rsidR="00843AF5" w:rsidRDefault="008E40DE">
      <w:pPr>
        <w:widowControl/>
        <w:numPr>
          <w:ilvl w:val="0"/>
          <w:numId w:val="2"/>
        </w:numPr>
        <w:snapToGrid w:val="0"/>
        <w:spacing w:line="600" w:lineRule="atLeast"/>
        <w:ind w:firstLine="640"/>
        <w:rPr>
          <w:rStyle w:val="15"/>
          <w:rFonts w:ascii="仿宋" w:eastAsia="仿宋" w:hAnsi="仿宋" w:cs="仿宋"/>
          <w:kern w:val="0"/>
          <w:sz w:val="32"/>
          <w:szCs w:val="32"/>
          <w:lang/>
        </w:rPr>
      </w:pPr>
      <w:r>
        <w:rPr>
          <w:rStyle w:val="15"/>
          <w:rFonts w:ascii="仿宋" w:eastAsia="仿宋" w:hAnsi="仿宋" w:cs="仿宋" w:hint="eastAsia"/>
          <w:kern w:val="0"/>
          <w:sz w:val="32"/>
          <w:szCs w:val="32"/>
          <w:lang/>
        </w:rPr>
        <w:t>部门评价项目绩效评价结果</w:t>
      </w:r>
    </w:p>
    <w:p w:rsidR="00843AF5" w:rsidRDefault="008E40DE">
      <w:pPr>
        <w:spacing w:line="600" w:lineRule="atLeast"/>
        <w:ind w:firstLine="640"/>
        <w:rPr>
          <w:rFonts w:ascii="仿宋" w:eastAsia="仿宋" w:hAnsi="仿宋"/>
          <w:sz w:val="32"/>
          <w:szCs w:val="32"/>
        </w:rPr>
      </w:pPr>
      <w:r>
        <w:rPr>
          <w:rFonts w:ascii="仿宋" w:eastAsia="仿宋" w:hAnsi="仿宋" w:hint="eastAsia"/>
          <w:sz w:val="32"/>
          <w:szCs w:val="32"/>
        </w:rPr>
        <w:t>绩效评价结果显示，自评结果为优秀。</w:t>
      </w:r>
    </w:p>
    <w:p w:rsidR="00843AF5" w:rsidRDefault="00843AF5">
      <w:pPr>
        <w:widowControl/>
        <w:snapToGrid w:val="0"/>
        <w:spacing w:line="600" w:lineRule="atLeast"/>
        <w:ind w:firstLine="640"/>
        <w:rPr>
          <w:rFonts w:ascii="黑体" w:eastAsia="黑体" w:hAnsi="宋体" w:cs="黑体"/>
          <w:kern w:val="0"/>
          <w:sz w:val="32"/>
          <w:szCs w:val="32"/>
          <w:lang/>
        </w:rPr>
        <w:sectPr w:rsidR="00843AF5">
          <w:footerReference w:type="default" r:id="rId8"/>
          <w:pgSz w:w="11906" w:h="16838"/>
          <w:pgMar w:top="1440" w:right="1800" w:bottom="1440" w:left="1800" w:header="851" w:footer="992" w:gutter="0"/>
          <w:pgNumType w:start="0"/>
          <w:cols w:space="425"/>
          <w:docGrid w:type="lines" w:linePitch="312"/>
        </w:sectPr>
      </w:pPr>
    </w:p>
    <w:tbl>
      <w:tblPr>
        <w:tblW w:w="13812" w:type="dxa"/>
        <w:tblInd w:w="93" w:type="dxa"/>
        <w:tblLayout w:type="fixed"/>
        <w:tblLook w:val="04A0"/>
      </w:tblPr>
      <w:tblGrid>
        <w:gridCol w:w="2130"/>
        <w:gridCol w:w="492"/>
        <w:gridCol w:w="2152"/>
        <w:gridCol w:w="1062"/>
        <w:gridCol w:w="6191"/>
        <w:gridCol w:w="630"/>
        <w:gridCol w:w="465"/>
        <w:gridCol w:w="690"/>
      </w:tblGrid>
      <w:tr w:rsidR="00843AF5">
        <w:trPr>
          <w:trHeight w:val="319"/>
        </w:trPr>
        <w:tc>
          <w:tcPr>
            <w:tcW w:w="13812" w:type="dxa"/>
            <w:gridSpan w:val="8"/>
            <w:vMerge w:val="restart"/>
            <w:tcBorders>
              <w:top w:val="nil"/>
              <w:left w:val="nil"/>
              <w:bottom w:val="nil"/>
              <w:right w:val="nil"/>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财政支出项目绩效自评报告</w:t>
            </w:r>
          </w:p>
        </w:tc>
      </w:tr>
      <w:tr w:rsidR="00843AF5">
        <w:trPr>
          <w:trHeight w:val="319"/>
        </w:trPr>
        <w:tc>
          <w:tcPr>
            <w:tcW w:w="13812" w:type="dxa"/>
            <w:gridSpan w:val="8"/>
            <w:vMerge/>
            <w:tcBorders>
              <w:top w:val="nil"/>
              <w:left w:val="nil"/>
              <w:bottom w:val="nil"/>
              <w:right w:val="nil"/>
            </w:tcBorders>
            <w:shd w:val="clear" w:color="auto" w:fill="auto"/>
            <w:noWrap/>
            <w:vAlign w:val="center"/>
          </w:tcPr>
          <w:p w:rsidR="00843AF5" w:rsidRDefault="00843AF5">
            <w:pPr>
              <w:jc w:val="center"/>
              <w:rPr>
                <w:rFonts w:ascii="宋体" w:eastAsia="宋体" w:hAnsi="宋体" w:cs="宋体"/>
                <w:color w:val="000000"/>
                <w:sz w:val="18"/>
                <w:szCs w:val="18"/>
              </w:rPr>
            </w:pP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项目实施单位</w:t>
            </w:r>
          </w:p>
        </w:tc>
        <w:tc>
          <w:tcPr>
            <w:tcW w:w="1119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苍南县农村能源发展中心</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项目名称</w:t>
            </w:r>
          </w:p>
        </w:tc>
        <w:tc>
          <w:tcPr>
            <w:tcW w:w="1119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农村能源宣传与技术服务</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项目负责人</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陈绍哲</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项目起止时间</w:t>
            </w:r>
          </w:p>
        </w:tc>
        <w:tc>
          <w:tcPr>
            <w:tcW w:w="79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2020.01-2020.12</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联系电话</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64761804</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地址</w:t>
            </w:r>
          </w:p>
        </w:tc>
        <w:tc>
          <w:tcPr>
            <w:tcW w:w="79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苍南县灵溪镇塘北东路</w:t>
            </w:r>
            <w:r>
              <w:rPr>
                <w:rFonts w:ascii="宋体" w:eastAsia="宋体" w:hAnsi="宋体" w:cs="宋体" w:hint="eastAsia"/>
                <w:color w:val="000000"/>
                <w:kern w:val="0"/>
                <w:sz w:val="18"/>
                <w:szCs w:val="18"/>
                <w:lang/>
              </w:rPr>
              <w:t>7</w:t>
            </w:r>
            <w:r>
              <w:rPr>
                <w:rStyle w:val="font11"/>
                <w:rFonts w:hint="default"/>
                <w:lang/>
              </w:rPr>
              <w:t>5</w:t>
            </w:r>
            <w:r>
              <w:rPr>
                <w:rStyle w:val="font11"/>
                <w:rFonts w:hint="default"/>
                <w:lang/>
              </w:rPr>
              <w:t>号</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项目实施概况</w:t>
            </w:r>
          </w:p>
        </w:tc>
        <w:tc>
          <w:tcPr>
            <w:tcW w:w="1119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农村能源宣传与技术服务，开展农村沼气工程安全生产服务，印发宣传资料及安全手册，通过电视台媒体，以电视图文广告的形式开展农作物秸秆禁烧及森林防火宣传工作，提高群众的秸秆禁烧意识</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计划安排资金</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元</w:t>
            </w:r>
            <w:r>
              <w:rPr>
                <w:rFonts w:ascii="宋体" w:eastAsia="宋体" w:hAnsi="宋体" w:cs="宋体" w:hint="eastAsia"/>
                <w:color w:val="000000"/>
                <w:kern w:val="0"/>
                <w:sz w:val="18"/>
                <w:szCs w:val="18"/>
                <w:lang/>
              </w:rPr>
              <w:t>)</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50000</w:t>
            </w:r>
          </w:p>
        </w:tc>
        <w:tc>
          <w:tcPr>
            <w:tcW w:w="7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实际到位资金</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元</w:t>
            </w:r>
            <w:r>
              <w:rPr>
                <w:rFonts w:ascii="宋体" w:eastAsia="宋体" w:hAnsi="宋体" w:cs="宋体" w:hint="eastAsia"/>
                <w:color w:val="000000"/>
                <w:kern w:val="0"/>
                <w:sz w:val="18"/>
                <w:szCs w:val="18"/>
                <w:lang/>
              </w:rPr>
              <w:t>)</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50000</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中央财政资金</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其中</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中央财政资金</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省财政资金</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省财政资金</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市财政资金</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c>
          <w:tcPr>
            <w:tcW w:w="7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市财政资金</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0</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其他</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right"/>
              <w:rPr>
                <w:rFonts w:ascii="宋体" w:eastAsia="宋体" w:hAnsi="宋体" w:cs="宋体"/>
                <w:color w:val="000000"/>
                <w:sz w:val="18"/>
                <w:szCs w:val="18"/>
              </w:rPr>
            </w:pPr>
          </w:p>
        </w:tc>
        <w:tc>
          <w:tcPr>
            <w:tcW w:w="72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其他</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实际支出</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元</w:t>
            </w:r>
            <w:r>
              <w:rPr>
                <w:rFonts w:ascii="宋体" w:eastAsia="宋体" w:hAnsi="宋体" w:cs="宋体" w:hint="eastAsia"/>
                <w:color w:val="000000"/>
                <w:kern w:val="0"/>
                <w:sz w:val="18"/>
                <w:szCs w:val="18"/>
                <w:lang/>
              </w:rPr>
              <w:t>)</w:t>
            </w:r>
          </w:p>
        </w:tc>
        <w:tc>
          <w:tcPr>
            <w:tcW w:w="1119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8</w:t>
            </w:r>
            <w:r>
              <w:rPr>
                <w:rStyle w:val="font11"/>
                <w:rFonts w:hint="default"/>
                <w:lang/>
              </w:rPr>
              <w:t>355</w:t>
            </w:r>
          </w:p>
        </w:tc>
      </w:tr>
      <w:tr w:rsidR="00843AF5">
        <w:trPr>
          <w:trHeight w:val="345"/>
        </w:trPr>
        <w:tc>
          <w:tcPr>
            <w:tcW w:w="21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9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215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106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191"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65"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9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支出内容</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按经济科目详列</w:t>
            </w:r>
            <w:r>
              <w:rPr>
                <w:rFonts w:ascii="宋体" w:eastAsia="宋体" w:hAnsi="宋体" w:cs="宋体" w:hint="eastAsia"/>
                <w:color w:val="000000"/>
                <w:kern w:val="0"/>
                <w:sz w:val="18"/>
                <w:szCs w:val="18"/>
                <w:lang/>
              </w:rPr>
              <w:t>)</w:t>
            </w: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计划支出数</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元</w:t>
            </w:r>
            <w:r>
              <w:rPr>
                <w:rFonts w:ascii="宋体" w:eastAsia="宋体" w:hAnsi="宋体" w:cs="宋体" w:hint="eastAsia"/>
                <w:color w:val="000000"/>
                <w:kern w:val="0"/>
                <w:sz w:val="18"/>
                <w:szCs w:val="18"/>
                <w:lang/>
              </w:rPr>
              <w:t>)</w:t>
            </w:r>
          </w:p>
        </w:tc>
        <w:tc>
          <w:tcPr>
            <w:tcW w:w="79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实际支出数</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元</w:t>
            </w:r>
            <w:r>
              <w:rPr>
                <w:rFonts w:ascii="宋体" w:eastAsia="宋体" w:hAnsi="宋体" w:cs="宋体" w:hint="eastAsia"/>
                <w:color w:val="000000"/>
                <w:kern w:val="0"/>
                <w:sz w:val="18"/>
                <w:szCs w:val="18"/>
                <w:lang/>
              </w:rPr>
              <w:t>)</w:t>
            </w:r>
          </w:p>
        </w:tc>
      </w:tr>
      <w:tr w:rsidR="00843AF5">
        <w:trPr>
          <w:trHeight w:val="345"/>
        </w:trPr>
        <w:tc>
          <w:tcPr>
            <w:tcW w:w="2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支出合计</w:t>
            </w:r>
          </w:p>
        </w:tc>
        <w:tc>
          <w:tcPr>
            <w:tcW w:w="321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right"/>
              <w:rPr>
                <w:rFonts w:ascii="宋体" w:eastAsia="宋体" w:hAnsi="宋体" w:cs="宋体"/>
                <w:color w:val="000000"/>
                <w:sz w:val="18"/>
                <w:szCs w:val="18"/>
              </w:rPr>
            </w:pPr>
          </w:p>
        </w:tc>
        <w:tc>
          <w:tcPr>
            <w:tcW w:w="797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r>
      <w:tr w:rsidR="00843AF5">
        <w:trPr>
          <w:trHeight w:val="345"/>
        </w:trPr>
        <w:tc>
          <w:tcPr>
            <w:tcW w:w="21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9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215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106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191"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65"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9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1381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绩效指标</w:t>
            </w: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一级指标</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二级指标</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三级指标</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年度指标值</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实际完成值</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指标分值</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自评得分</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单位</w:t>
            </w: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lastRenderedPageBreak/>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项目预算及预期绩效目标编制水平</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50</w:t>
            </w:r>
            <w:r>
              <w:rPr>
                <w:rFonts w:ascii="宋体" w:eastAsia="宋体" w:hAnsi="宋体" w:cs="宋体" w:hint="eastAsia"/>
                <w:color w:val="000000"/>
                <w:kern w:val="0"/>
                <w:sz w:val="18"/>
                <w:szCs w:val="18"/>
                <w:lang/>
              </w:rPr>
              <w:t>天</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本项目预算（即投入目标）编制科学、规范、合理，预期绩效目标申报完整，产出、效果类关键性指标清晰、明确、量化，投入与项目产出、效果目标匹配。</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Style w:val="font11"/>
                <w:rFonts w:hint="default"/>
                <w:lang/>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预算执行率</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100</w:t>
            </w:r>
            <w:r>
              <w:rPr>
                <w:rFonts w:ascii="宋体" w:eastAsia="宋体" w:hAnsi="宋体" w:cs="宋体" w:hint="eastAsia"/>
                <w:color w:val="000000"/>
                <w:kern w:val="0"/>
                <w:sz w:val="18"/>
                <w:szCs w:val="18"/>
                <w:lang/>
              </w:rPr>
              <w:t>人</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该项目实际支出</w:t>
            </w:r>
            <w:r>
              <w:rPr>
                <w:rFonts w:ascii="宋体" w:eastAsia="宋体" w:hAnsi="宋体" w:cs="宋体" w:hint="eastAsia"/>
                <w:color w:val="000000"/>
                <w:kern w:val="0"/>
                <w:sz w:val="18"/>
                <w:szCs w:val="18"/>
                <w:lang/>
              </w:rPr>
              <w:t>0.8335</w:t>
            </w:r>
            <w:r>
              <w:rPr>
                <w:rStyle w:val="font11"/>
                <w:rFonts w:hint="default"/>
                <w:lang/>
              </w:rPr>
              <w:t>万元，预算执行率为</w:t>
            </w:r>
            <w:r>
              <w:rPr>
                <w:rStyle w:val="font11"/>
                <w:rFonts w:hint="default"/>
                <w:lang/>
              </w:rPr>
              <w:t>16.71%</w:t>
            </w:r>
            <w:r>
              <w:rPr>
                <w:rStyle w:val="font11"/>
                <w:rFonts w:hint="default"/>
                <w:lang/>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6</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项目组织管理水平</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95%</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本项目建立了相关项目管理制度，并严格按相关制度执行。</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Style w:val="font11"/>
                <w:rFonts w:hint="default"/>
                <w:lang/>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资金支出合理合规</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天</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本年项目支出明细内容包括：差旅费、电视图文广告支出、宣传手册印刷等。符合国家相关法律法规、财务管理制度等规定，且均在预算范围内，无与本项目预算不相符或无关的资金支出。</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15</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Style w:val="font11"/>
                <w:rFonts w:hint="default"/>
                <w:lang/>
              </w:rPr>
              <w:t>5</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项目产出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对全县的农村沼气工程开展安全生产技术服务，发放安全手册，通过媒体等平台开展安全宣传工作，提高了农村沼气业主的安全生产意识及广大农民群众的农作物秸秆综合利用意识</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2</w:t>
            </w:r>
            <w:r>
              <w:rPr>
                <w:rStyle w:val="font11"/>
                <w:rFonts w:hint="default"/>
                <w:lang/>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com.datanew.data.DataAdapter@24cd8f06</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项目效益（效果）</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1</w:t>
            </w:r>
            <w:r>
              <w:rPr>
                <w:rFonts w:ascii="宋体" w:eastAsia="宋体" w:hAnsi="宋体" w:cs="宋体" w:hint="eastAsia"/>
                <w:color w:val="000000"/>
                <w:kern w:val="0"/>
                <w:sz w:val="18"/>
                <w:szCs w:val="18"/>
                <w:lang/>
              </w:rPr>
              <w:t>≥</w:t>
            </w:r>
            <w:r>
              <w:rPr>
                <w:rFonts w:ascii="宋体" w:eastAsia="宋体" w:hAnsi="宋体" w:cs="宋体" w:hint="eastAsia"/>
                <w:color w:val="000000"/>
                <w:kern w:val="0"/>
                <w:sz w:val="18"/>
                <w:szCs w:val="18"/>
                <w:lang/>
              </w:rPr>
              <w:t>*2*%</w:t>
            </w:r>
          </w:p>
        </w:tc>
        <w:tc>
          <w:tcPr>
            <w:tcW w:w="61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确保我县农村沼气安全生产技术服务有序开展，提高了农村沼气业主的安全生产意识及广大农民群众的农作物秸秆综合利用意识</w:t>
            </w: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20</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E40DE">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rPr>
              <w:t>2</w:t>
            </w:r>
            <w:r>
              <w:rPr>
                <w:rStyle w:val="font11"/>
                <w:rFonts w:hint="default"/>
                <w:lang/>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9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215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1062"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191" w:type="dxa"/>
            <w:tcBorders>
              <w:top w:val="nil"/>
              <w:left w:val="nil"/>
              <w:bottom w:val="nil"/>
              <w:right w:val="nil"/>
            </w:tcBorders>
            <w:shd w:val="clear" w:color="auto" w:fill="auto"/>
            <w:noWrap/>
            <w:vAlign w:val="center"/>
          </w:tcPr>
          <w:p w:rsidR="00843AF5" w:rsidRDefault="00843AF5">
            <w:pPr>
              <w:jc w:val="right"/>
              <w:rPr>
                <w:rFonts w:ascii="宋体" w:eastAsia="宋体" w:hAnsi="宋体" w:cs="宋体"/>
                <w:color w:val="000000"/>
                <w:sz w:val="18"/>
                <w:szCs w:val="18"/>
              </w:rPr>
            </w:pPr>
          </w:p>
        </w:tc>
        <w:tc>
          <w:tcPr>
            <w:tcW w:w="63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465"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c>
          <w:tcPr>
            <w:tcW w:w="690" w:type="dxa"/>
            <w:tcBorders>
              <w:top w:val="nil"/>
              <w:left w:val="nil"/>
              <w:bottom w:val="nil"/>
              <w:right w:val="nil"/>
            </w:tcBorders>
            <w:shd w:val="clear" w:color="auto" w:fill="auto"/>
            <w:noWrap/>
            <w:vAlign w:val="bottom"/>
          </w:tcPr>
          <w:p w:rsidR="00843AF5" w:rsidRDefault="00843AF5">
            <w:pP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执行数</w:t>
            </w:r>
          </w:p>
        </w:tc>
        <w:tc>
          <w:tcPr>
            <w:tcW w:w="116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43AF5">
            <w:pPr>
              <w:jc w:val="center"/>
              <w:rPr>
                <w:rFonts w:ascii="宋体" w:eastAsia="宋体" w:hAnsi="宋体" w:cs="宋体"/>
                <w:color w:val="000000"/>
                <w:sz w:val="18"/>
                <w:szCs w:val="18"/>
              </w:rPr>
            </w:pP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自评总分</w:t>
            </w:r>
          </w:p>
        </w:tc>
        <w:tc>
          <w:tcPr>
            <w:tcW w:w="116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91</w:t>
            </w: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项目执行情况</w:t>
            </w:r>
          </w:p>
        </w:tc>
        <w:tc>
          <w:tcPr>
            <w:tcW w:w="116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对全县的农村沼气工程开展安全生产技术服务，发放安全手册，通过媒体等平台开展安全宣传工作，提高了农村沼气业主的安全生产意识及广大农民群众的农作物秸秆综合利用意识</w:t>
            </w: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存在的问题</w:t>
            </w:r>
          </w:p>
        </w:tc>
        <w:tc>
          <w:tcPr>
            <w:tcW w:w="116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预算编制明细没有量化。</w:t>
            </w:r>
          </w:p>
        </w:tc>
      </w:tr>
      <w:tr w:rsidR="00843AF5">
        <w:trPr>
          <w:trHeight w:val="345"/>
        </w:trPr>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整改措施</w:t>
            </w:r>
          </w:p>
        </w:tc>
        <w:tc>
          <w:tcPr>
            <w:tcW w:w="11682"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843AF5" w:rsidRDefault="008E40D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重视项目编报工作，对项目的编制依据往年项目的实际支出做出科学、合理的测算，尽可能的做到明细量化。</w:t>
            </w:r>
          </w:p>
        </w:tc>
      </w:tr>
    </w:tbl>
    <w:p w:rsidR="00843AF5" w:rsidRDefault="00843AF5">
      <w:pPr>
        <w:widowControl/>
        <w:snapToGrid w:val="0"/>
        <w:spacing w:line="600" w:lineRule="atLeast"/>
        <w:ind w:firstLine="640"/>
        <w:rPr>
          <w:rFonts w:ascii="黑体" w:eastAsia="黑体" w:hAnsi="宋体" w:cs="黑体"/>
          <w:kern w:val="0"/>
          <w:sz w:val="32"/>
          <w:szCs w:val="32"/>
          <w:lang/>
        </w:rPr>
      </w:pPr>
    </w:p>
    <w:p w:rsidR="00843AF5" w:rsidRDefault="00843AF5">
      <w:pPr>
        <w:widowControl/>
        <w:snapToGrid w:val="0"/>
        <w:spacing w:line="600" w:lineRule="atLeast"/>
        <w:ind w:firstLine="640"/>
        <w:rPr>
          <w:rFonts w:ascii="黑体" w:eastAsia="黑体" w:hAnsi="宋体" w:cs="黑体"/>
          <w:kern w:val="0"/>
          <w:sz w:val="32"/>
          <w:szCs w:val="32"/>
          <w:lang/>
        </w:rPr>
        <w:sectPr w:rsidR="00843AF5">
          <w:pgSz w:w="16838" w:h="11906" w:orient="landscape"/>
          <w:pgMar w:top="1803" w:right="1440" w:bottom="1803" w:left="1440" w:header="851" w:footer="992" w:gutter="0"/>
          <w:cols w:space="0"/>
          <w:docGrid w:type="lines" w:linePitch="319"/>
        </w:sectPr>
      </w:pPr>
    </w:p>
    <w:p w:rsidR="00843AF5" w:rsidRDefault="008E40DE">
      <w:pPr>
        <w:widowControl/>
        <w:snapToGrid w:val="0"/>
        <w:spacing w:line="600" w:lineRule="atLeast"/>
        <w:ind w:firstLine="640"/>
        <w:rPr>
          <w:rFonts w:ascii="宋体" w:eastAsia="宋体" w:hAnsi="宋体" w:cs="宋体"/>
          <w:kern w:val="0"/>
          <w:sz w:val="24"/>
        </w:rPr>
      </w:pPr>
      <w:r>
        <w:rPr>
          <w:rFonts w:ascii="黑体" w:eastAsia="黑体" w:hAnsi="宋体" w:cs="黑体" w:hint="eastAsia"/>
          <w:kern w:val="0"/>
          <w:sz w:val="32"/>
          <w:szCs w:val="32"/>
          <w:lang/>
        </w:rPr>
        <w:lastRenderedPageBreak/>
        <w:t>四、名词解释</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w:t>
      </w:r>
      <w:r>
        <w:rPr>
          <w:rFonts w:ascii="仿宋" w:eastAsia="仿宋" w:hAnsi="仿宋" w:cs="仿宋" w:hint="eastAsia"/>
          <w:kern w:val="0"/>
          <w:sz w:val="32"/>
          <w:szCs w:val="32"/>
          <w:lang/>
        </w:rPr>
        <w:t>财政拨款收入：指本级财政部门当年拨付的财政预算资金，包括一般公共预算财政拨款、政府性基金预算财政拨款和国有资本经预算财政拨款。</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2.</w:t>
      </w:r>
      <w:r>
        <w:rPr>
          <w:rFonts w:ascii="仿宋" w:eastAsia="仿宋" w:hAnsi="仿宋" w:cs="仿宋" w:hint="eastAsia"/>
          <w:kern w:val="0"/>
          <w:sz w:val="32"/>
          <w:szCs w:val="32"/>
          <w:lang/>
        </w:rPr>
        <w:t>事业收入：指事业单位开展专业业务活动及辅助活动所取得的收入。</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3.</w:t>
      </w:r>
      <w:r>
        <w:rPr>
          <w:rFonts w:ascii="仿宋" w:eastAsia="仿宋" w:hAnsi="仿宋" w:cs="仿宋" w:hint="eastAsia"/>
          <w:kern w:val="0"/>
          <w:sz w:val="32"/>
          <w:szCs w:val="32"/>
          <w:lang/>
        </w:rPr>
        <w:t>经营收入：指事业单位在专业业务活动及辅助活动之外开展非独立核算经营活动取得的收入。</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4.</w:t>
      </w:r>
      <w:r>
        <w:rPr>
          <w:rFonts w:ascii="仿宋" w:eastAsia="仿宋" w:hAnsi="仿宋" w:cs="仿宋" w:hint="eastAsia"/>
          <w:kern w:val="0"/>
          <w:sz w:val="32"/>
          <w:szCs w:val="32"/>
          <w:lang/>
        </w:rPr>
        <w:t>上级补助收入：指事业单位从主管部门和上级单位取得的非财政补助收入。</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5.</w:t>
      </w:r>
      <w:r>
        <w:rPr>
          <w:rFonts w:ascii="仿宋" w:eastAsia="仿宋" w:hAnsi="仿宋" w:cs="仿宋" w:hint="eastAsia"/>
          <w:kern w:val="0"/>
          <w:sz w:val="32"/>
          <w:szCs w:val="32"/>
          <w:lang/>
        </w:rPr>
        <w:t>附属单位上缴收入：指事业单位附属独立核算单位按照有关规定上缴的收入。</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6.</w:t>
      </w:r>
      <w:r>
        <w:rPr>
          <w:rFonts w:ascii="仿宋" w:eastAsia="仿宋" w:hAnsi="仿宋" w:cs="仿宋" w:hint="eastAsia"/>
          <w:kern w:val="0"/>
          <w:sz w:val="32"/>
          <w:szCs w:val="32"/>
          <w:lang/>
        </w:rPr>
        <w:t>其他收入：指预算单位在“财政拨款”、“事业收入”、“经营收入”、“上级补助收入”、“附属单位上缴收入”等之外取得的各项收入。</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7.</w:t>
      </w:r>
      <w:r>
        <w:rPr>
          <w:rFonts w:ascii="仿宋" w:eastAsia="仿宋" w:hAnsi="仿宋" w:cs="仿宋" w:hint="eastAsia"/>
          <w:kern w:val="0"/>
          <w:sz w:val="32"/>
          <w:szCs w:val="32"/>
          <w:lang/>
        </w:rPr>
        <w:t>使用非财政拨款结余：指事业单位使用以前年度积累的非财政拨款结余弥补当年收支差额</w:t>
      </w:r>
      <w:r>
        <w:rPr>
          <w:rFonts w:ascii="仿宋" w:eastAsia="仿宋" w:hAnsi="仿宋" w:cs="仿宋" w:hint="eastAsia"/>
          <w:kern w:val="0"/>
          <w:sz w:val="32"/>
          <w:szCs w:val="32"/>
          <w:lang/>
        </w:rPr>
        <w:t>的金额。</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8.</w:t>
      </w:r>
      <w:r>
        <w:rPr>
          <w:rFonts w:ascii="仿宋" w:eastAsia="仿宋" w:hAnsi="仿宋" w:cs="仿宋" w:hint="eastAsia"/>
          <w:kern w:val="0"/>
          <w:sz w:val="32"/>
          <w:szCs w:val="32"/>
          <w:lang/>
        </w:rPr>
        <w:t>年初结转和结余：指预算单位以前年度尚未完成、结转到本年仍按原规定用途继续使用的资金。</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9.</w:t>
      </w:r>
      <w:r>
        <w:rPr>
          <w:rFonts w:ascii="仿宋" w:eastAsia="仿宋" w:hAnsi="仿宋" w:cs="仿宋" w:hint="eastAsia"/>
          <w:kern w:val="0"/>
          <w:sz w:val="32"/>
          <w:szCs w:val="32"/>
          <w:lang/>
        </w:rPr>
        <w:t>年末结转和结余：指单位按有关规定结转到下年或以后年度继续使用的资金。</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lastRenderedPageBreak/>
        <w:t>10.</w:t>
      </w:r>
      <w:r>
        <w:rPr>
          <w:rFonts w:ascii="仿宋" w:eastAsia="仿宋" w:hAnsi="仿宋" w:cs="仿宋" w:hint="eastAsia"/>
          <w:kern w:val="0"/>
          <w:sz w:val="32"/>
          <w:szCs w:val="32"/>
          <w:lang/>
        </w:rPr>
        <w:t>基本支出：指预算单位为保障其正常运转，完成日常工作任务所发生的支出，包括人员经费支出和日常公用经费支出。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11.</w:t>
      </w:r>
      <w:r>
        <w:rPr>
          <w:rFonts w:ascii="仿宋" w:eastAsia="仿宋" w:hAnsi="仿宋" w:cs="仿宋" w:hint="eastAsia"/>
          <w:kern w:val="0"/>
          <w:sz w:val="32"/>
          <w:szCs w:val="32"/>
          <w:lang/>
        </w:rPr>
        <w:t>项目支出：指预算单位为完成其特定的行政工作任务或事业发展目标所发生的支出。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12.</w:t>
      </w:r>
      <w:r>
        <w:rPr>
          <w:rFonts w:ascii="仿宋" w:eastAsia="仿宋" w:hAnsi="仿宋" w:cs="仿宋" w:hint="eastAsia"/>
          <w:kern w:val="0"/>
          <w:sz w:val="32"/>
          <w:szCs w:val="32"/>
          <w:lang/>
        </w:rPr>
        <w:t>上缴上级支出：填列事业单位按照财政部门和主管部门的规定上缴上级单位的支出。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13.</w:t>
      </w:r>
      <w:r>
        <w:rPr>
          <w:rFonts w:ascii="仿宋" w:eastAsia="仿宋" w:hAnsi="仿宋" w:cs="仿宋" w:hint="eastAsia"/>
          <w:kern w:val="0"/>
          <w:sz w:val="32"/>
          <w:szCs w:val="32"/>
          <w:lang/>
        </w:rPr>
        <w:t>经营支出：指事业单位在专业业务活动及其辅助活动之外开展非</w:t>
      </w:r>
      <w:r>
        <w:rPr>
          <w:rFonts w:ascii="仿宋" w:eastAsia="仿宋" w:hAnsi="仿宋" w:cs="仿宋" w:hint="eastAsia"/>
          <w:kern w:val="0"/>
          <w:sz w:val="32"/>
          <w:szCs w:val="32"/>
          <w:lang/>
        </w:rPr>
        <w:t>独立核算经营活动发生的支出。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14.</w:t>
      </w:r>
      <w:r>
        <w:rPr>
          <w:rFonts w:ascii="仿宋" w:eastAsia="仿宋" w:hAnsi="仿宋" w:cs="仿宋" w:hint="eastAsia"/>
          <w:kern w:val="0"/>
          <w:sz w:val="32"/>
          <w:szCs w:val="32"/>
          <w:lang/>
        </w:rPr>
        <w:t>附属单位补助支出：填列事业单位用财政补助收入之外的收入对附属单位补助发生的支出。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15.</w:t>
      </w:r>
      <w:r>
        <w:rPr>
          <w:rFonts w:ascii="仿宋" w:eastAsia="仿宋" w:hAnsi="仿宋" w:cs="仿宋" w:hint="eastAsia"/>
          <w:kern w:val="0"/>
          <w:sz w:val="32"/>
          <w:szCs w:val="32"/>
          <w:lang/>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w:t>
      </w:r>
      <w:r>
        <w:rPr>
          <w:rFonts w:ascii="仿宋" w:eastAsia="仿宋" w:hAnsi="仿宋" w:cs="仿宋" w:hint="eastAsia"/>
          <w:kern w:val="0"/>
          <w:sz w:val="32"/>
          <w:szCs w:val="32"/>
          <w:lang/>
        </w:rPr>
        <w:t>支出；公务接待费反映单位按规定开支的各类公务接待（含外宾接待）支出。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16.</w:t>
      </w:r>
      <w:r>
        <w:rPr>
          <w:rFonts w:ascii="仿宋" w:eastAsia="仿宋" w:hAnsi="仿宋" w:cs="仿宋" w:hint="eastAsia"/>
          <w:kern w:val="0"/>
          <w:sz w:val="32"/>
          <w:szCs w:val="32"/>
          <w:lang/>
        </w:rPr>
        <w:t>机关运行经费：指为保障行政单位（含参照公务员法管理的事业单位）运行用于购买货物和服务的各项资金，包括办公及印刷费、邮电费、差旅费、会议费、福利费、日</w:t>
      </w:r>
      <w:r>
        <w:rPr>
          <w:rFonts w:ascii="仿宋" w:eastAsia="仿宋" w:hAnsi="仿宋" w:cs="仿宋" w:hint="eastAsia"/>
          <w:kern w:val="0"/>
          <w:sz w:val="32"/>
          <w:szCs w:val="32"/>
          <w:lang/>
        </w:rPr>
        <w:lastRenderedPageBreak/>
        <w:t>常维修费、专用材料及一般设备购置费、办公用房水电费、办公用房取暖费、办公用房物业管理费、公务用车运行维护费以及其他费用。</w:t>
      </w:r>
    </w:p>
    <w:p w:rsidR="00843AF5" w:rsidRDefault="008E40DE">
      <w:pPr>
        <w:widowControl/>
        <w:snapToGrid w:val="0"/>
        <w:spacing w:line="600" w:lineRule="atLeast"/>
        <w:ind w:firstLine="640"/>
        <w:rPr>
          <w:rFonts w:ascii="宋体" w:eastAsia="仿宋" w:hAnsi="宋体" w:cs="宋体"/>
          <w:kern w:val="0"/>
          <w:sz w:val="24"/>
        </w:rPr>
      </w:pPr>
      <w:r>
        <w:rPr>
          <w:rFonts w:ascii="仿宋" w:eastAsia="仿宋" w:hAnsi="仿宋" w:cs="仿宋" w:hint="eastAsia"/>
          <w:kern w:val="0"/>
          <w:sz w:val="32"/>
          <w:szCs w:val="32"/>
          <w:lang/>
        </w:rPr>
        <w:t>17.</w:t>
      </w:r>
      <w:r w:rsidR="00E14D56" w:rsidRPr="00E14D56">
        <w:rPr>
          <w:rFonts w:ascii="仿宋" w:eastAsia="仿宋" w:hAnsi="仿宋" w:cs="仿宋" w:hint="eastAsia"/>
          <w:kern w:val="0"/>
          <w:sz w:val="32"/>
          <w:szCs w:val="32"/>
          <w:lang/>
        </w:rPr>
        <w:t xml:space="preserve"> </w:t>
      </w:r>
      <w:r w:rsidR="00E14D56" w:rsidRPr="00865B5D">
        <w:rPr>
          <w:rFonts w:ascii="仿宋" w:eastAsia="仿宋" w:hAnsi="仿宋" w:cs="仿宋" w:hint="eastAsia"/>
          <w:kern w:val="0"/>
          <w:sz w:val="32"/>
          <w:szCs w:val="32"/>
          <w:lang/>
        </w:rPr>
        <w:t>社会保障和就业支出</w:t>
      </w:r>
      <w:r w:rsidR="00E14D56">
        <w:rPr>
          <w:rFonts w:ascii="仿宋" w:eastAsia="仿宋" w:hAnsi="仿宋" w:cs="仿宋" w:hint="eastAsia"/>
          <w:kern w:val="0"/>
          <w:sz w:val="32"/>
          <w:szCs w:val="32"/>
          <w:lang/>
        </w:rPr>
        <w:t>（类）</w:t>
      </w:r>
      <w:r w:rsidR="00E14D56" w:rsidRPr="00865B5D">
        <w:rPr>
          <w:rFonts w:ascii="仿宋" w:eastAsia="仿宋" w:hAnsi="仿宋" w:cs="仿宋" w:hint="eastAsia"/>
          <w:kern w:val="0"/>
          <w:sz w:val="32"/>
          <w:szCs w:val="32"/>
          <w:lang/>
        </w:rPr>
        <w:t>行政事业单位养老支出</w:t>
      </w:r>
      <w:r w:rsidR="00E14D56">
        <w:rPr>
          <w:rFonts w:ascii="仿宋" w:eastAsia="仿宋" w:hAnsi="仿宋" w:cs="仿宋" w:hint="eastAsia"/>
          <w:kern w:val="0"/>
          <w:sz w:val="32"/>
          <w:szCs w:val="32"/>
          <w:lang/>
        </w:rPr>
        <w:t>（款）</w:t>
      </w:r>
      <w:r w:rsidR="00E14D56" w:rsidRPr="00865B5D">
        <w:rPr>
          <w:rFonts w:ascii="仿宋" w:eastAsia="仿宋" w:hAnsi="仿宋" w:cs="仿宋" w:hint="eastAsia"/>
          <w:kern w:val="0"/>
          <w:sz w:val="32"/>
          <w:szCs w:val="32"/>
          <w:lang/>
        </w:rPr>
        <w:t>机关事业单位基本养老保险缴费支出</w:t>
      </w:r>
      <w:r w:rsidR="00E14D56">
        <w:rPr>
          <w:rFonts w:ascii="仿宋" w:eastAsia="仿宋" w:hAnsi="仿宋" w:cs="仿宋" w:hint="eastAsia"/>
          <w:kern w:val="0"/>
          <w:sz w:val="32"/>
          <w:szCs w:val="32"/>
          <w:lang/>
        </w:rPr>
        <w:t>（项）</w:t>
      </w:r>
      <w:r>
        <w:rPr>
          <w:rFonts w:ascii="仿宋" w:eastAsia="仿宋" w:hAnsi="仿宋" w:cs="仿宋" w:hint="eastAsia"/>
          <w:kern w:val="0"/>
          <w:sz w:val="32"/>
          <w:szCs w:val="32"/>
          <w:lang/>
        </w:rPr>
        <w:t>：指</w:t>
      </w:r>
      <w:r>
        <w:rPr>
          <w:rFonts w:ascii="仿宋" w:eastAsia="仿宋" w:hAnsi="仿宋" w:hint="eastAsia"/>
          <w:sz w:val="32"/>
          <w:szCs w:val="32"/>
        </w:rPr>
        <w:t>社会保障和就业支出（类）行政事业单位离退休（款）机关事业单位基本养老保险</w:t>
      </w:r>
      <w:r>
        <w:rPr>
          <w:rFonts w:ascii="仿宋" w:eastAsia="仿宋" w:hAnsi="仿宋" w:hint="eastAsia"/>
          <w:sz w:val="32"/>
          <w:szCs w:val="32"/>
        </w:rPr>
        <w:t>支出</w:t>
      </w:r>
    </w:p>
    <w:p w:rsidR="00843AF5" w:rsidRDefault="008E40D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lang/>
        </w:rPr>
        <w:t>18.</w:t>
      </w:r>
      <w:r w:rsidR="00E14D56" w:rsidRPr="00E14D56">
        <w:rPr>
          <w:rFonts w:ascii="仿宋" w:eastAsia="仿宋" w:hAnsi="仿宋" w:cs="仿宋" w:hint="eastAsia"/>
          <w:kern w:val="0"/>
          <w:sz w:val="32"/>
          <w:szCs w:val="32"/>
          <w:lang/>
        </w:rPr>
        <w:t xml:space="preserve"> </w:t>
      </w:r>
      <w:r w:rsidR="00E14D56" w:rsidRPr="00865B5D">
        <w:rPr>
          <w:rFonts w:ascii="仿宋" w:eastAsia="仿宋" w:hAnsi="仿宋" w:cs="仿宋" w:hint="eastAsia"/>
          <w:kern w:val="0"/>
          <w:sz w:val="32"/>
          <w:szCs w:val="32"/>
          <w:lang/>
        </w:rPr>
        <w:t>社会保障和就业支出</w:t>
      </w:r>
      <w:r w:rsidR="00E14D56">
        <w:rPr>
          <w:rFonts w:ascii="仿宋" w:eastAsia="仿宋" w:hAnsi="仿宋" w:cs="仿宋" w:hint="eastAsia"/>
          <w:kern w:val="0"/>
          <w:sz w:val="32"/>
          <w:szCs w:val="32"/>
          <w:lang/>
        </w:rPr>
        <w:t>（类）</w:t>
      </w:r>
      <w:r w:rsidR="00E14D56" w:rsidRPr="00865B5D">
        <w:rPr>
          <w:rFonts w:ascii="仿宋" w:eastAsia="仿宋" w:hAnsi="仿宋" w:cs="仿宋" w:hint="eastAsia"/>
          <w:kern w:val="0"/>
          <w:sz w:val="32"/>
          <w:szCs w:val="32"/>
          <w:lang/>
        </w:rPr>
        <w:t>行政事业单位养老支出</w:t>
      </w:r>
      <w:r w:rsidR="00E14D56">
        <w:rPr>
          <w:rFonts w:ascii="仿宋" w:eastAsia="仿宋" w:hAnsi="仿宋" w:cs="仿宋" w:hint="eastAsia"/>
          <w:kern w:val="0"/>
          <w:sz w:val="32"/>
          <w:szCs w:val="32"/>
          <w:lang/>
        </w:rPr>
        <w:t>（款）</w:t>
      </w:r>
      <w:r w:rsidR="00E14D56" w:rsidRPr="00865B5D">
        <w:rPr>
          <w:rFonts w:ascii="仿宋" w:eastAsia="仿宋" w:hAnsi="仿宋" w:cs="仿宋" w:hint="eastAsia"/>
          <w:kern w:val="0"/>
          <w:sz w:val="32"/>
          <w:szCs w:val="32"/>
          <w:lang/>
        </w:rPr>
        <w:t>机关事业单位职业年金缴费支出</w:t>
      </w:r>
      <w:r w:rsidR="00E14D56">
        <w:rPr>
          <w:rFonts w:ascii="仿宋" w:eastAsia="仿宋" w:hAnsi="仿宋" w:cs="仿宋" w:hint="eastAsia"/>
          <w:kern w:val="0"/>
          <w:sz w:val="32"/>
          <w:szCs w:val="32"/>
          <w:lang/>
        </w:rPr>
        <w:t>（项）</w:t>
      </w:r>
      <w:r>
        <w:rPr>
          <w:rFonts w:ascii="仿宋" w:eastAsia="仿宋" w:hAnsi="仿宋" w:cs="仿宋" w:hint="eastAsia"/>
          <w:kern w:val="0"/>
          <w:sz w:val="32"/>
          <w:szCs w:val="32"/>
          <w:lang/>
        </w:rPr>
        <w:t>：指</w:t>
      </w:r>
      <w:r>
        <w:rPr>
          <w:rFonts w:ascii="仿宋" w:eastAsia="仿宋" w:hAnsi="仿宋" w:hint="eastAsia"/>
          <w:sz w:val="32"/>
          <w:szCs w:val="32"/>
        </w:rPr>
        <w:t>社会保障和就业支出（类）行政事业单位离退休（款）机关事业单位职业年金缴费支出</w:t>
      </w:r>
      <w:r>
        <w:rPr>
          <w:rFonts w:ascii="仿宋" w:eastAsia="仿宋" w:hAnsi="仿宋" w:cs="仿宋" w:hint="eastAsia"/>
          <w:kern w:val="0"/>
          <w:sz w:val="32"/>
          <w:szCs w:val="32"/>
          <w:lang/>
        </w:rPr>
        <w:t>。</w:t>
      </w:r>
    </w:p>
    <w:p w:rsidR="00794A09" w:rsidRDefault="008E40DE" w:rsidP="00794A09">
      <w:pPr>
        <w:spacing w:line="600" w:lineRule="atLeast"/>
        <w:ind w:firstLine="640"/>
        <w:rPr>
          <w:rFonts w:ascii="宋体" w:eastAsia="宋体" w:hAnsi="宋体" w:cs="宋体" w:hint="eastAsia"/>
          <w:sz w:val="24"/>
        </w:rPr>
      </w:pPr>
      <w:r>
        <w:rPr>
          <w:rFonts w:ascii="仿宋" w:eastAsia="仿宋" w:hAnsi="仿宋" w:cs="仿宋" w:hint="eastAsia"/>
          <w:kern w:val="0"/>
          <w:sz w:val="32"/>
          <w:szCs w:val="32"/>
          <w:lang/>
        </w:rPr>
        <w:t>19.</w:t>
      </w:r>
      <w:r w:rsidR="00182E4D" w:rsidRPr="00182E4D">
        <w:rPr>
          <w:rFonts w:ascii="仿宋" w:eastAsia="仿宋" w:hAnsi="仿宋" w:cs="仿宋" w:hint="eastAsia"/>
          <w:kern w:val="0"/>
          <w:sz w:val="32"/>
          <w:szCs w:val="32"/>
          <w:lang/>
        </w:rPr>
        <w:t xml:space="preserve"> </w:t>
      </w:r>
      <w:r w:rsidR="00182E4D" w:rsidRPr="00865B5D">
        <w:rPr>
          <w:rFonts w:ascii="仿宋" w:eastAsia="仿宋" w:hAnsi="仿宋" w:cs="仿宋" w:hint="eastAsia"/>
          <w:kern w:val="0"/>
          <w:sz w:val="32"/>
          <w:szCs w:val="32"/>
          <w:lang/>
        </w:rPr>
        <w:t>农林水支出</w:t>
      </w:r>
      <w:r w:rsidR="00182E4D">
        <w:rPr>
          <w:rFonts w:ascii="仿宋" w:eastAsia="仿宋" w:hAnsi="仿宋" w:cs="仿宋" w:hint="eastAsia"/>
          <w:kern w:val="0"/>
          <w:sz w:val="32"/>
          <w:szCs w:val="32"/>
          <w:lang/>
        </w:rPr>
        <w:t>（类）</w:t>
      </w:r>
      <w:r w:rsidR="00182E4D" w:rsidRPr="00865B5D">
        <w:rPr>
          <w:rFonts w:ascii="仿宋" w:eastAsia="仿宋" w:hAnsi="仿宋" w:cs="仿宋" w:hint="eastAsia"/>
          <w:kern w:val="0"/>
          <w:sz w:val="32"/>
          <w:szCs w:val="32"/>
          <w:lang/>
        </w:rPr>
        <w:t>农业农村</w:t>
      </w:r>
      <w:r w:rsidR="00182E4D">
        <w:rPr>
          <w:rFonts w:ascii="仿宋" w:eastAsia="仿宋" w:hAnsi="仿宋" w:cs="仿宋" w:hint="eastAsia"/>
          <w:kern w:val="0"/>
          <w:sz w:val="32"/>
          <w:szCs w:val="32"/>
          <w:lang/>
        </w:rPr>
        <w:t>（款）</w:t>
      </w:r>
      <w:r w:rsidR="00182E4D" w:rsidRPr="00865B5D">
        <w:rPr>
          <w:rFonts w:ascii="仿宋" w:eastAsia="仿宋" w:hAnsi="仿宋" w:cs="仿宋" w:hint="eastAsia"/>
          <w:kern w:val="0"/>
          <w:sz w:val="32"/>
          <w:szCs w:val="32"/>
          <w:lang/>
        </w:rPr>
        <w:t>行政运行</w:t>
      </w:r>
      <w:r w:rsidR="00182E4D">
        <w:rPr>
          <w:rFonts w:ascii="仿宋" w:eastAsia="仿宋" w:hAnsi="仿宋" w:cs="仿宋" w:hint="eastAsia"/>
          <w:kern w:val="0"/>
          <w:sz w:val="32"/>
          <w:szCs w:val="32"/>
          <w:lang/>
        </w:rPr>
        <w:t>（项）</w:t>
      </w:r>
      <w:r>
        <w:rPr>
          <w:rFonts w:ascii="仿宋" w:eastAsia="仿宋" w:hAnsi="仿宋" w:cs="仿宋" w:hint="eastAsia"/>
          <w:kern w:val="0"/>
          <w:sz w:val="32"/>
          <w:szCs w:val="32"/>
          <w:lang/>
        </w:rPr>
        <w:t>：</w:t>
      </w:r>
      <w:r w:rsidR="00794A09">
        <w:rPr>
          <w:rFonts w:hint="eastAsia"/>
          <w:color w:val="454545"/>
          <w:sz w:val="32"/>
          <w:szCs w:val="32"/>
          <w:shd w:val="clear" w:color="auto" w:fill="FFFFFF"/>
        </w:rPr>
        <w:t>指行政单位（包括实现公务员管理的事业单位）的基本支出。</w:t>
      </w:r>
    </w:p>
    <w:p w:rsidR="00794A09" w:rsidRDefault="008E40DE" w:rsidP="00794A09">
      <w:pPr>
        <w:spacing w:line="600" w:lineRule="atLeast"/>
        <w:ind w:firstLine="640"/>
        <w:rPr>
          <w:rFonts w:hint="eastAsia"/>
        </w:rPr>
      </w:pPr>
      <w:r>
        <w:rPr>
          <w:rFonts w:ascii="仿宋" w:eastAsia="仿宋" w:hAnsi="仿宋" w:cs="仿宋" w:hint="eastAsia"/>
          <w:kern w:val="0"/>
          <w:sz w:val="32"/>
          <w:szCs w:val="32"/>
          <w:lang/>
        </w:rPr>
        <w:t>20.</w:t>
      </w:r>
      <w:r w:rsidR="00B72B54" w:rsidRPr="00B72B54">
        <w:rPr>
          <w:rFonts w:ascii="仿宋" w:eastAsia="仿宋" w:hAnsi="仿宋" w:cs="仿宋" w:hint="eastAsia"/>
          <w:kern w:val="0"/>
          <w:sz w:val="32"/>
          <w:szCs w:val="32"/>
          <w:lang/>
        </w:rPr>
        <w:t xml:space="preserve"> </w:t>
      </w:r>
      <w:r w:rsidR="00B72B54" w:rsidRPr="00865B5D">
        <w:rPr>
          <w:rFonts w:ascii="仿宋" w:eastAsia="仿宋" w:hAnsi="仿宋" w:cs="仿宋" w:hint="eastAsia"/>
          <w:kern w:val="0"/>
          <w:sz w:val="32"/>
          <w:szCs w:val="32"/>
          <w:lang/>
        </w:rPr>
        <w:t>农林水支出</w:t>
      </w:r>
      <w:r w:rsidR="00B72B54">
        <w:rPr>
          <w:rFonts w:ascii="仿宋" w:eastAsia="仿宋" w:hAnsi="仿宋" w:cs="仿宋" w:hint="eastAsia"/>
          <w:kern w:val="0"/>
          <w:sz w:val="32"/>
          <w:szCs w:val="32"/>
          <w:lang/>
        </w:rPr>
        <w:t>（类）</w:t>
      </w:r>
      <w:r w:rsidR="00B72B54" w:rsidRPr="00865B5D">
        <w:rPr>
          <w:rFonts w:ascii="仿宋" w:eastAsia="仿宋" w:hAnsi="仿宋" w:cs="仿宋" w:hint="eastAsia"/>
          <w:kern w:val="0"/>
          <w:sz w:val="32"/>
          <w:szCs w:val="32"/>
          <w:lang/>
        </w:rPr>
        <w:t>农业农村</w:t>
      </w:r>
      <w:r w:rsidR="00B72B54">
        <w:rPr>
          <w:rFonts w:ascii="仿宋" w:eastAsia="仿宋" w:hAnsi="仿宋" w:cs="仿宋" w:hint="eastAsia"/>
          <w:kern w:val="0"/>
          <w:sz w:val="32"/>
          <w:szCs w:val="32"/>
          <w:lang/>
        </w:rPr>
        <w:t>（款）</w:t>
      </w:r>
      <w:r w:rsidR="00B72B54" w:rsidRPr="00865B5D">
        <w:rPr>
          <w:rFonts w:ascii="仿宋" w:eastAsia="仿宋" w:hAnsi="仿宋" w:cs="仿宋" w:hint="eastAsia"/>
          <w:kern w:val="0"/>
          <w:sz w:val="32"/>
          <w:szCs w:val="32"/>
          <w:lang/>
        </w:rPr>
        <w:t>事业运行</w:t>
      </w:r>
      <w:r w:rsidR="00B72B54">
        <w:rPr>
          <w:rFonts w:ascii="仿宋" w:eastAsia="仿宋" w:hAnsi="仿宋" w:cs="仿宋" w:hint="eastAsia"/>
          <w:kern w:val="0"/>
          <w:sz w:val="32"/>
          <w:szCs w:val="32"/>
          <w:lang/>
        </w:rPr>
        <w:t>（项）</w:t>
      </w:r>
      <w:r>
        <w:rPr>
          <w:rFonts w:ascii="仿宋" w:eastAsia="仿宋" w:hAnsi="仿宋" w:cs="仿宋" w:hint="eastAsia"/>
          <w:kern w:val="0"/>
          <w:sz w:val="32"/>
          <w:szCs w:val="32"/>
          <w:lang/>
        </w:rPr>
        <w:t>：</w:t>
      </w:r>
      <w:r w:rsidR="00794A09">
        <w:rPr>
          <w:rFonts w:hint="eastAsia"/>
          <w:color w:val="454545"/>
          <w:sz w:val="32"/>
          <w:szCs w:val="32"/>
          <w:shd w:val="clear" w:color="auto" w:fill="FFFFFF"/>
        </w:rPr>
        <w:t>指用于农业事业单位基本支出，事业单位设施、系统运行与资产维护等方面的支出。</w:t>
      </w:r>
    </w:p>
    <w:p w:rsidR="00843AF5" w:rsidRDefault="008E40DE" w:rsidP="00794A09">
      <w:pPr>
        <w:spacing w:line="600" w:lineRule="atLeast"/>
        <w:ind w:firstLine="640"/>
      </w:pPr>
      <w:r>
        <w:rPr>
          <w:rFonts w:ascii="仿宋" w:eastAsia="仿宋" w:hAnsi="仿宋" w:cs="仿宋" w:hint="eastAsia"/>
          <w:kern w:val="0"/>
          <w:sz w:val="32"/>
          <w:szCs w:val="32"/>
          <w:lang/>
        </w:rPr>
        <w:t>21.</w:t>
      </w:r>
      <w:r w:rsidR="00B72B54" w:rsidRPr="00B72B54">
        <w:rPr>
          <w:rFonts w:ascii="仿宋" w:eastAsia="仿宋" w:hAnsi="仿宋" w:cs="仿宋" w:hint="eastAsia"/>
          <w:kern w:val="0"/>
          <w:sz w:val="32"/>
          <w:szCs w:val="32"/>
          <w:lang/>
        </w:rPr>
        <w:t xml:space="preserve"> </w:t>
      </w:r>
      <w:r w:rsidR="00B72B54" w:rsidRPr="00865B5D">
        <w:rPr>
          <w:rFonts w:ascii="仿宋" w:eastAsia="仿宋" w:hAnsi="仿宋" w:cs="仿宋" w:hint="eastAsia"/>
          <w:kern w:val="0"/>
          <w:sz w:val="32"/>
          <w:szCs w:val="32"/>
          <w:lang/>
        </w:rPr>
        <w:t>农林水支出</w:t>
      </w:r>
      <w:r w:rsidR="00B72B54">
        <w:rPr>
          <w:rFonts w:ascii="仿宋" w:eastAsia="仿宋" w:hAnsi="仿宋" w:cs="仿宋" w:hint="eastAsia"/>
          <w:kern w:val="0"/>
          <w:sz w:val="32"/>
          <w:szCs w:val="32"/>
          <w:lang/>
        </w:rPr>
        <w:t>（类）</w:t>
      </w:r>
      <w:r w:rsidR="00B72B54" w:rsidRPr="00865B5D">
        <w:rPr>
          <w:rFonts w:ascii="仿宋" w:eastAsia="仿宋" w:hAnsi="仿宋" w:cs="仿宋" w:hint="eastAsia"/>
          <w:kern w:val="0"/>
          <w:sz w:val="32"/>
          <w:szCs w:val="32"/>
          <w:lang/>
        </w:rPr>
        <w:t>农业农村</w:t>
      </w:r>
      <w:r w:rsidR="00B72B54">
        <w:rPr>
          <w:rFonts w:ascii="仿宋" w:eastAsia="仿宋" w:hAnsi="仿宋" w:cs="仿宋" w:hint="eastAsia"/>
          <w:kern w:val="0"/>
          <w:sz w:val="32"/>
          <w:szCs w:val="32"/>
          <w:lang/>
        </w:rPr>
        <w:t>（款）</w:t>
      </w:r>
      <w:r w:rsidR="00B72B54" w:rsidRPr="00865B5D">
        <w:rPr>
          <w:rFonts w:ascii="仿宋" w:eastAsia="仿宋" w:hAnsi="仿宋" w:cs="仿宋" w:hint="eastAsia"/>
          <w:kern w:val="0"/>
          <w:sz w:val="32"/>
          <w:szCs w:val="32"/>
          <w:lang/>
        </w:rPr>
        <w:t>其他农业农村支出</w:t>
      </w:r>
      <w:r w:rsidR="00B72B54">
        <w:rPr>
          <w:rFonts w:ascii="仿宋" w:eastAsia="仿宋" w:hAnsi="仿宋" w:cs="仿宋" w:hint="eastAsia"/>
          <w:kern w:val="0"/>
          <w:sz w:val="32"/>
          <w:szCs w:val="32"/>
          <w:lang/>
        </w:rPr>
        <w:t>（项）</w:t>
      </w:r>
      <w:r>
        <w:rPr>
          <w:rFonts w:ascii="仿宋" w:eastAsia="仿宋" w:hAnsi="仿宋" w:cs="仿宋" w:hint="eastAsia"/>
          <w:kern w:val="0"/>
          <w:sz w:val="32"/>
          <w:szCs w:val="32"/>
          <w:lang/>
        </w:rPr>
        <w:t>：</w:t>
      </w:r>
      <w:r w:rsidR="00794A09">
        <w:rPr>
          <w:rFonts w:hint="eastAsia"/>
          <w:color w:val="454545"/>
          <w:sz w:val="32"/>
          <w:szCs w:val="32"/>
          <w:shd w:val="clear" w:color="auto" w:fill="FFFFFF"/>
        </w:rPr>
        <w:t>指上述项目以外其他用于农业方面的支出。</w:t>
      </w:r>
    </w:p>
    <w:sectPr w:rsidR="00843AF5" w:rsidSect="00843AF5">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DE" w:rsidRDefault="008E40DE" w:rsidP="00843AF5">
      <w:r>
        <w:separator/>
      </w:r>
    </w:p>
  </w:endnote>
  <w:endnote w:type="continuationSeparator" w:id="1">
    <w:p w:rsidR="008E40DE" w:rsidRDefault="008E40DE" w:rsidP="00843AF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F5" w:rsidRDefault="00843AF5">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filled="f" stroked="f" strokeweight=".5pt">
          <v:textbox style="mso-fit-shape-to-text:t" inset="0,0,0,0">
            <w:txbxContent>
              <w:p w:rsidR="00843AF5" w:rsidRDefault="00843AF5">
                <w:pPr>
                  <w:pStyle w:val="a3"/>
                </w:pPr>
                <w:r>
                  <w:fldChar w:fldCharType="begin"/>
                </w:r>
                <w:r w:rsidR="008E40DE">
                  <w:instrText xml:space="preserve"> PAGE  \* MERGEFORMAT </w:instrText>
                </w:r>
                <w:r>
                  <w:fldChar w:fldCharType="separate"/>
                </w:r>
                <w:r w:rsidR="00794A09">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DE" w:rsidRDefault="008E40DE" w:rsidP="00843AF5">
      <w:r>
        <w:separator/>
      </w:r>
    </w:p>
  </w:footnote>
  <w:footnote w:type="continuationSeparator" w:id="1">
    <w:p w:rsidR="008E40DE" w:rsidRDefault="008E40DE" w:rsidP="0084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4810CC"/>
    <w:multiLevelType w:val="multilevel"/>
    <w:tmpl w:val="8B4810CC"/>
    <w:lvl w:ilvl="0">
      <w:start w:val="7"/>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7143C20"/>
    <w:multiLevelType w:val="singleLevel"/>
    <w:tmpl w:val="27143C20"/>
    <w:lvl w:ilvl="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3337CD"/>
    <w:rsid w:val="00182E4D"/>
    <w:rsid w:val="00794A09"/>
    <w:rsid w:val="00843AF5"/>
    <w:rsid w:val="00865B5D"/>
    <w:rsid w:val="008D14D6"/>
    <w:rsid w:val="008E40DE"/>
    <w:rsid w:val="00B72B54"/>
    <w:rsid w:val="00E14D56"/>
    <w:rsid w:val="1CCE4EEE"/>
    <w:rsid w:val="320C5314"/>
    <w:rsid w:val="489B7B2A"/>
    <w:rsid w:val="4CAA582F"/>
    <w:rsid w:val="50254AD8"/>
    <w:rsid w:val="55EC6093"/>
    <w:rsid w:val="56B85AE1"/>
    <w:rsid w:val="61910BE2"/>
    <w:rsid w:val="63BD475C"/>
    <w:rsid w:val="74372F65"/>
    <w:rsid w:val="753337CD"/>
    <w:rsid w:val="7658760C"/>
    <w:rsid w:val="769023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A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3AF5"/>
    <w:pPr>
      <w:tabs>
        <w:tab w:val="center" w:pos="4153"/>
        <w:tab w:val="right" w:pos="8306"/>
      </w:tabs>
      <w:snapToGrid w:val="0"/>
      <w:jc w:val="left"/>
    </w:pPr>
    <w:rPr>
      <w:sz w:val="18"/>
    </w:rPr>
  </w:style>
  <w:style w:type="paragraph" w:styleId="a4">
    <w:name w:val="header"/>
    <w:basedOn w:val="a"/>
    <w:rsid w:val="00843A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843AF5"/>
    <w:pPr>
      <w:spacing w:beforeAutospacing="1" w:afterAutospacing="1"/>
      <w:jc w:val="left"/>
    </w:pPr>
    <w:rPr>
      <w:rFonts w:ascii="宋体" w:eastAsia="宋体" w:hAnsi="宋体" w:cs="Times New Roman"/>
      <w:kern w:val="0"/>
      <w:sz w:val="24"/>
    </w:rPr>
  </w:style>
  <w:style w:type="character" w:customStyle="1" w:styleId="10">
    <w:name w:val="10"/>
    <w:basedOn w:val="a0"/>
    <w:rsid w:val="00843AF5"/>
    <w:rPr>
      <w:rFonts w:ascii="Times New Roman" w:hAnsi="Times New Roman" w:cs="Times New Roman" w:hint="default"/>
    </w:rPr>
  </w:style>
  <w:style w:type="character" w:customStyle="1" w:styleId="15">
    <w:name w:val="15"/>
    <w:basedOn w:val="a0"/>
    <w:rsid w:val="00843AF5"/>
    <w:rPr>
      <w:rFonts w:ascii="Times New Roman" w:hAnsi="Times New Roman" w:cs="Times New Roman" w:hint="default"/>
      <w:b/>
    </w:rPr>
  </w:style>
  <w:style w:type="character" w:customStyle="1" w:styleId="font11">
    <w:name w:val="font11"/>
    <w:basedOn w:val="a0"/>
    <w:rsid w:val="00843AF5"/>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1168</Words>
  <Characters>6660</Characters>
  <Application>Microsoft Office Word</Application>
  <DocSecurity>0</DocSecurity>
  <Lines>55</Lines>
  <Paragraphs>15</Paragraphs>
  <ScaleCrop>false</ScaleCrop>
  <Company>微软中国</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林苏红</dc:creator>
  <cp:lastModifiedBy>微软用户</cp:lastModifiedBy>
  <cp:revision>9</cp:revision>
  <dcterms:created xsi:type="dcterms:W3CDTF">2021-09-17T02:09:00Z</dcterms:created>
  <dcterms:modified xsi:type="dcterms:W3CDTF">2021-09-26T07:41:00Z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DFBE2B1EAB624F23AA4B6BFE91F7EEF3</vt:lpwstr>
  </property>
</Properties>
</file>