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附件 1</w:t>
      </w:r>
    </w:p>
    <w:p>
      <w:pPr>
        <w:numPr>
          <w:ilvl w:val="0"/>
          <w:numId w:val="0"/>
        </w:numPr>
        <w:jc w:val="center"/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问卷类型、系统数据更新及填报要求</w:t>
      </w:r>
    </w:p>
    <w:p>
      <w:pPr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一、问卷填报</w:t>
      </w:r>
    </w:p>
    <w:p>
      <w:pPr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（一）问卷类型及填报方式</w:t>
      </w:r>
      <w:bookmarkStart w:id="0" w:name="_GoBack"/>
      <w:bookmarkEnd w:id="0"/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1.市、县（市、区）教育行政部门，填写《地市、区县教育管理信息化发展状况调研问卷（2021）》，地市级、区县级教育行政部门每单位 填写一份。调研网址http://eipec.ccnu.edu.cn/dy/202106。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2.普通高校，填写《普通高校信息化发展状况调研问卷（2021）》， 每校填写一份。调研网址 ：http://eipec.ccnu.edu.cn/dy/202104。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3.职业院校（高职+中职），填写《职业院校信息化发展状况调研问卷 （2021）》，每校填写一份。调研网址：http://eipec.ccnu.edu.cn/dy/202103。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4.全部特殊教育学校，填写《特殊学校教育信息化发展状况调查问 卷（2021）》，每校填写一份。调研网址：http://eipec.ccnu.edu.cn/dy/202107。被调研的所有特殊教育学校，每个学校抽取一个班级，班级所有任课教师填写《特殊学校教师信息技术应用能力调查问卷（2021）》问卷，每名老师填写一份。调研网址：http://eipec.ccnu.edu.cn/dy/202108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5.被调研地区所有公办中小学校，填写《中小学校信息化发展状况调研问卷（2021）》，每校填写一份，调研网址：</w:t>
      </w:r>
    </w:p>
    <w:p>
      <w:pPr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http://eipec.ccnu.edu.cn/dy/202101。被调研所有中小学，抽取一个班级，班级所有任课教师，填写《中小学校教师信息技术应用状</w:t>
      </w:r>
    </w:p>
    <w:p>
      <w:pPr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况调研问卷（2021）》，每名老师填写一份。调研网址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：</w:t>
      </w:r>
    </w:p>
    <w:p>
      <w:pPr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fldChar w:fldCharType="begin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instrText xml:space="preserve"> HYPERLINK "http://eipec.ccnu.edu.cn/dy/202102。" </w:instrTex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fldChar w:fldCharType="separate"/>
      </w:r>
      <w:r>
        <w:rPr>
          <w:rStyle w:val="4"/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http://eipec.ccnu.edu.cn/dy/202102。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（二）问卷反馈形式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所有调查问卷通过线上填报，完成填写后点击“提交”按钮，弹出“提交问卷成功！”界面表示提交成功。填报截止时间为 2021年12 月25日。</w:t>
      </w:r>
    </w:p>
    <w:p>
      <w:pPr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二、数据更新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各设区市教育局〔包括本级及下辖县（市、区）教育局、各级各类中小学、中等职业学校〕、省属高等学校，于2021年12月25日前，完成“全国教育信息化工作管理信息系统”的数据更新和完善。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9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2021-12-13T02:45:15Z</dcterms:created>
  <dc:creator>A</dc:creator>
  <cp:lastModifiedBy>琴到深处</cp:lastModifiedBy>
  <dcterms:modified xsi:type="dcterms:W3CDTF">2021-12-13T02:45:34Z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C547DF303EFE4199B0A2FD95A3D89F1A</vt:lpwstr>
  </property>
</Properties>
</file>