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90" w:tblpY="1413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772" w:hRule="exact"/>
        </w:trPr>
        <w:tc>
          <w:tcPr>
            <w:tcW w:w="10020" w:type="dxa"/>
            <w:tcBorders>
              <w:bottom w:val="single" w:color="FF0000" w:sz="24" w:space="0"/>
            </w:tcBorders>
          </w:tcPr>
          <w:p>
            <w:pPr>
              <w:spacing w:line="800" w:lineRule="exact"/>
              <w:jc w:val="center"/>
              <w:rPr>
                <w:rFonts w:ascii="方正小标宋简体" w:eastAsia="方正小标宋简体"/>
                <w:b/>
                <w:color w:val="FF0000"/>
                <w:sz w:val="52"/>
                <w:szCs w:val="52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100"/>
                <w:sz w:val="52"/>
                <w:szCs w:val="52"/>
              </w:rPr>
              <w:t>苍南县教育系统基层组织建设</w:t>
            </w:r>
          </w:p>
          <w:p>
            <w:pPr>
              <w:spacing w:line="400" w:lineRule="exact"/>
              <w:rPr>
                <w:color w:val="FF0000"/>
              </w:rPr>
            </w:pPr>
          </w:p>
          <w:p>
            <w:pPr>
              <w:spacing w:line="1100" w:lineRule="exact"/>
              <w:jc w:val="center"/>
              <w:rPr>
                <w:rFonts w:ascii="方正小标宋简体" w:eastAsia="方正小标宋简体"/>
                <w:color w:val="FF0000"/>
                <w:w w:val="90"/>
                <w:sz w:val="96"/>
                <w:szCs w:val="96"/>
              </w:rPr>
            </w:pPr>
            <w:r>
              <w:rPr>
                <w:rFonts w:hint="eastAsia" w:ascii="方正小标宋简体" w:eastAsia="方正小标宋简体"/>
                <w:color w:val="FF0000"/>
                <w:spacing w:val="200"/>
                <w:w w:val="90"/>
                <w:sz w:val="96"/>
                <w:szCs w:val="96"/>
              </w:rPr>
              <w:t>督查通</w:t>
            </w:r>
            <w:r>
              <w:rPr>
                <w:rFonts w:hint="eastAsia" w:ascii="方正小标宋简体" w:eastAsia="方正小标宋简体"/>
                <w:color w:val="FF0000"/>
                <w:w w:val="90"/>
                <w:sz w:val="96"/>
                <w:szCs w:val="96"/>
              </w:rPr>
              <w:t>报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eastAsia="楷体_GB2312"/>
                <w:color w:val="000000"/>
                <w:sz w:val="32"/>
              </w:rPr>
            </w:pPr>
            <w:r>
              <w:rPr>
                <w:rFonts w:hint="eastAsia" w:eastAsia="楷体_GB2312"/>
                <w:color w:val="000000"/>
                <w:sz w:val="32"/>
              </w:rPr>
              <w:t>第</w:t>
            </w:r>
            <w:r>
              <w:rPr>
                <w:rFonts w:hint="eastAsia" w:eastAsia="楷体_GB2312"/>
                <w:color w:val="000000"/>
                <w:sz w:val="32"/>
                <w:lang w:val="en-US" w:eastAsia="zh-CN"/>
              </w:rPr>
              <w:t>2</w:t>
            </w:r>
            <w:r>
              <w:rPr>
                <w:rFonts w:hint="eastAsia" w:eastAsia="楷体_GB2312"/>
                <w:color w:val="000000"/>
                <w:sz w:val="32"/>
              </w:rPr>
              <w:t>期</w:t>
            </w:r>
          </w:p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32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32"/>
              </w:rPr>
              <w:t>中共苍南县教育局直属机关委员会</w:t>
            </w:r>
          </w:p>
          <w:p>
            <w:pPr>
              <w:spacing w:line="500" w:lineRule="exact"/>
              <w:rPr>
                <w:rFonts w:ascii="楷体_GB2312" w:eastAsia="楷体_GB2312"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lang w:eastAsia="zh-CN"/>
              </w:rPr>
              <w:t>中共苍南县教育局社会组织联合委员会</w:t>
            </w:r>
            <w:r>
              <w:rPr>
                <w:rFonts w:hint="eastAsia" w:ascii="楷体_GB2312" w:eastAsia="楷体_GB2312"/>
                <w:color w:val="000000"/>
                <w:sz w:val="32"/>
                <w:lang w:val="en-US" w:eastAsia="zh-CN"/>
              </w:rPr>
              <w:t xml:space="preserve">           2018年5月18日</w:t>
            </w:r>
          </w:p>
        </w:tc>
      </w:tr>
    </w:tbl>
    <w:p/>
    <w:p/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eastAsia="方正小标宋简体"/>
          <w:sz w:val="44"/>
          <w:szCs w:val="44"/>
        </w:rPr>
        <w:t>月份“集中夜学”活动的督查通报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全县教育系统各级各类党组织：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月15日晚上，全县教育系统各级各类党组织统一时间、统一内容、统一要求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组织开展“集中夜学”活动。县教育局组成九支督查组，对全县教育系统各级各类党组织“集中夜学”活动的开展情况进行督查。为进一步严明纪律、强化警示，确保教育系统“集中夜学”活动常态有效推进，现将本次督查情况予以通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县教育局巡查组随机抽查了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钱库二小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Cs/>
          <w:sz w:val="32"/>
          <w:szCs w:val="32"/>
        </w:rPr>
        <w:t>个学校</w:t>
      </w:r>
      <w:r>
        <w:rPr>
          <w:rFonts w:hint="eastAsia" w:ascii="仿宋_GB2312" w:eastAsia="仿宋_GB2312"/>
          <w:sz w:val="32"/>
          <w:szCs w:val="32"/>
        </w:rPr>
        <w:t>党组织，八个</w:t>
      </w:r>
      <w:r>
        <w:rPr>
          <w:rFonts w:hint="eastAsia" w:ascii="仿宋_GB2312" w:eastAsia="仿宋_GB2312"/>
          <w:sz w:val="32"/>
          <w:szCs w:val="32"/>
          <w:lang w:eastAsia="zh-CN"/>
        </w:rPr>
        <w:t>督查组</w:t>
      </w:r>
      <w:r>
        <w:rPr>
          <w:rFonts w:hint="eastAsia" w:ascii="仿宋_GB2312" w:eastAsia="仿宋_GB2312"/>
          <w:sz w:val="32"/>
          <w:szCs w:val="32"/>
        </w:rPr>
        <w:t>随机抽查了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个学校党组织，分别是灵溪二中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龙港二职、龙港一小、宜山三小、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实验二小、宜山中心幼儿园、钱库二小、钱库二中、新安二小、金乡高中、金乡学区</w:t>
      </w:r>
      <w:r>
        <w:rPr>
          <w:rFonts w:hint="eastAsia" w:ascii="仿宋_GB2312" w:eastAsia="仿宋_GB2312"/>
          <w:sz w:val="32"/>
          <w:szCs w:val="32"/>
          <w:lang w:eastAsia="zh-CN"/>
        </w:rPr>
        <w:t>学前</w:t>
      </w:r>
      <w:r>
        <w:rPr>
          <w:rFonts w:hint="eastAsia" w:ascii="仿宋_GB2312" w:eastAsia="仿宋_GB2312"/>
          <w:sz w:val="32"/>
          <w:szCs w:val="32"/>
        </w:rPr>
        <w:t>联合支部、金乡四小、桥墩高中、大龙学校、飞林文武学校、南宋文武学校、埔坪学校、南宋镇小学、沿浦中学、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沿浦镇小学、</w:t>
      </w:r>
      <w:r>
        <w:rPr>
          <w:rFonts w:hint="eastAsia" w:ascii="仿宋_GB2312" w:eastAsia="仿宋_GB2312"/>
          <w:sz w:val="32"/>
          <w:szCs w:val="32"/>
        </w:rPr>
        <w:t>飞林职校灵溪分校、大东方培训学校、朗文培训</w:t>
      </w:r>
      <w:r>
        <w:rPr>
          <w:rFonts w:hint="eastAsia" w:ascii="仿宋_GB2312" w:eastAsia="仿宋_GB2312"/>
          <w:sz w:val="32"/>
          <w:szCs w:val="32"/>
          <w:lang w:eastAsia="zh-CN"/>
        </w:rPr>
        <w:t>学校，还对马站学区学前联合支部进行“回头看”。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二、好的方面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从督查情况来看，绝大部分党组织高度重视，能够结合本单位实际创新活动的内容和形式，积极组织党员参加活动，并取得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良好的</w:t>
      </w:r>
      <w:r>
        <w:rPr>
          <w:rFonts w:hint="eastAsia" w:ascii="仿宋" w:hAnsi="仿宋" w:eastAsia="仿宋" w:cs="仿宋"/>
          <w:sz w:val="32"/>
          <w:szCs w:val="32"/>
        </w:rPr>
        <w:t>学习效果。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其中，钱库二小、朗文培训学校、宜山三小、县实验二小、宜山中心幼儿园、新安二小、金乡学区学前联合支部、金乡四小、大龙学校、飞林文武学校、南宋镇小学、沿浦镇小学、马站镇学前联合支部、大东方培训学校、飞林职校灵溪分校、灵溪二中的</w:t>
      </w:r>
      <w:r>
        <w:rPr>
          <w:rFonts w:hint="eastAsia" w:ascii="仿宋" w:hAnsi="仿宋" w:eastAsia="仿宋" w:cs="仿宋"/>
          <w:sz w:val="32"/>
          <w:szCs w:val="32"/>
        </w:rPr>
        <w:t>党员参会率达100%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；宜山三小、宜山中心幼儿园邀请学区领导作专题讲座，</w:t>
      </w:r>
      <w:r>
        <w:rPr>
          <w:rFonts w:hint="eastAsia" w:ascii="仿宋" w:hAnsi="仿宋" w:eastAsia="仿宋" w:cs="仿宋"/>
          <w:sz w:val="32"/>
          <w:szCs w:val="32"/>
        </w:rPr>
        <w:t>特色鲜明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内容规范；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飞林文武学校、南宋文武学校、沿浦镇小学有多名入党积极分子参加学习，态度积极，氛围浓厚。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三、存在问题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督查过程中发现，仍有少数单位党员参会率较低，个别党员重视不够、学习态度敷衍、存在迟到等现象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，一些党组织没有做到未雨绸缪，未提早准备“四类人员”及事假人员的佐证材料。龙港一小、南宋文武学校有部分党员未</w:t>
      </w:r>
      <w:r>
        <w:rPr>
          <w:rFonts w:hint="eastAsia" w:ascii="仿宋_GB2312" w:hAnsi="Times New Roman" w:eastAsia="仿宋_GB2312"/>
          <w:sz w:val="32"/>
          <w:szCs w:val="32"/>
        </w:rPr>
        <w:t>参加学习，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参</w:t>
      </w:r>
      <w:r>
        <w:rPr>
          <w:rFonts w:hint="eastAsia" w:ascii="仿宋_GB2312" w:hAnsi="Times New Roman" w:eastAsia="仿宋_GB2312"/>
          <w:sz w:val="32"/>
          <w:szCs w:val="32"/>
        </w:rPr>
        <w:t>会率不足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85%。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此外，飞林职校灵溪分校的党员活动室设置不规范，还需进一步完善。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四、具体要求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思想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要高度重视。</w:t>
      </w:r>
      <w:r>
        <w:rPr>
          <w:rFonts w:hint="eastAsia" w:ascii="仿宋_GB2312" w:hAnsi="Times New Roman" w:eastAsia="仿宋_GB2312"/>
          <w:sz w:val="32"/>
          <w:szCs w:val="32"/>
        </w:rPr>
        <w:t>“集中夜学”活动是县教育局2018年“1+5”考核项目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，更是</w:t>
      </w:r>
      <w:r>
        <w:rPr>
          <w:rFonts w:hint="eastAsia" w:ascii="仿宋_GB2312" w:hAnsi="Times New Roman" w:eastAsia="仿宋_GB2312"/>
          <w:sz w:val="32"/>
          <w:szCs w:val="32"/>
        </w:rPr>
        <w:t>我县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“十招破十难”专项行动</w:t>
      </w:r>
      <w:r>
        <w:rPr>
          <w:rFonts w:hint="eastAsia" w:ascii="仿宋_GB2312" w:hAnsi="Times New Roman" w:eastAsia="仿宋_GB2312"/>
          <w:sz w:val="32"/>
          <w:szCs w:val="32"/>
        </w:rPr>
        <w:t>的一大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举措</w:t>
      </w:r>
      <w:r>
        <w:rPr>
          <w:rFonts w:hint="eastAsia" w:ascii="仿宋_GB2312" w:hAnsi="Times New Roman" w:eastAsia="仿宋_GB2312"/>
          <w:sz w:val="32"/>
          <w:szCs w:val="32"/>
        </w:rPr>
        <w:t>。县委对“集中夜学”活动非常重视，组建六支督查组，到全县各地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开展督查</w:t>
      </w:r>
      <w:r>
        <w:rPr>
          <w:rFonts w:hint="eastAsia" w:ascii="仿宋_GB2312" w:hAnsi="Times New Roman" w:eastAsia="仿宋_GB2312"/>
          <w:sz w:val="32"/>
          <w:szCs w:val="32"/>
        </w:rPr>
        <w:t>，对相关问题及时予以通报，并对相关责任人进行问责。在全面从严治党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向基层延伸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高压态势</w:t>
      </w:r>
      <w:r>
        <w:rPr>
          <w:rFonts w:hint="eastAsia" w:ascii="仿宋_GB2312" w:hAnsi="Times New Roman" w:eastAsia="仿宋_GB2312"/>
          <w:sz w:val="32"/>
          <w:szCs w:val="32"/>
        </w:rPr>
        <w:t>下，全县教育系统各级各类党组织务必高度重视，认真履职，按规定开展活动，努力提升教育系统“集中夜学”活动规范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性、严实性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参会率要确保达标。</w:t>
      </w:r>
      <w:r>
        <w:rPr>
          <w:rFonts w:hint="eastAsia" w:ascii="仿宋_GB2312" w:hAnsi="Times New Roman" w:eastAsia="仿宋_GB2312"/>
          <w:sz w:val="32"/>
          <w:szCs w:val="32"/>
        </w:rPr>
        <w:t>参加党内学习活动，是每一位党员的权利，也是义务。除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“四类人员”（</w:t>
      </w:r>
      <w:r>
        <w:rPr>
          <w:rFonts w:hint="eastAsia" w:ascii="仿宋_GB2312" w:hAnsi="Times New Roman" w:eastAsia="仿宋_GB2312"/>
          <w:sz w:val="32"/>
          <w:szCs w:val="32"/>
        </w:rPr>
        <w:t>离退休的党员、长期生病必须在家休养的党员、孕产妇党员、因公在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Times New Roman" w:eastAsia="仿宋_GB2312"/>
          <w:sz w:val="32"/>
          <w:szCs w:val="32"/>
        </w:rPr>
        <w:t>外出差或执行公务无法参加学习的党员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之外，其余每位党员应按时参加活动。参会率要确保达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85%以上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学习过程要规范有序。</w:t>
      </w:r>
      <w:r>
        <w:rPr>
          <w:rFonts w:hint="eastAsia" w:ascii="仿宋_GB2312" w:hAnsi="Times New Roman" w:eastAsia="仿宋_GB2312"/>
          <w:sz w:val="32"/>
          <w:szCs w:val="32"/>
        </w:rPr>
        <w:t>各级各类党组织要按规定填写签到表、党内组织生活记录本、学习笔记等材料，按要求制作学习资料，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提前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办理好“四类人员”及事假人员的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相关手续（不得在活动后补办），</w:t>
      </w:r>
      <w:r>
        <w:rPr>
          <w:rFonts w:hint="eastAsia" w:ascii="仿宋_GB2312" w:hAnsi="Times New Roman" w:eastAsia="仿宋_GB2312"/>
          <w:sz w:val="32"/>
          <w:szCs w:val="32"/>
        </w:rPr>
        <w:t>以确保学习过程规范有序。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信息报送要及时准确。</w:t>
      </w:r>
      <w:r>
        <w:rPr>
          <w:rFonts w:hint="eastAsia" w:ascii="仿宋_GB2312" w:hAnsi="Times New Roman" w:eastAsia="仿宋_GB2312"/>
          <w:sz w:val="32"/>
          <w:szCs w:val="32"/>
        </w:rPr>
        <w:t>各级党组织要高度重视，精心组织，做好宣传工作，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Times New Roman" w:eastAsia="仿宋_GB2312"/>
          <w:sz w:val="32"/>
          <w:szCs w:val="32"/>
        </w:rPr>
        <w:t>于活动第二天前，将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信息报送</w:t>
      </w:r>
      <w:r>
        <w:rPr>
          <w:rFonts w:hint="eastAsia" w:ascii="仿宋_GB2312" w:hAnsi="Times New Roman" w:eastAsia="仿宋_GB2312"/>
          <w:sz w:val="32"/>
          <w:szCs w:val="32"/>
        </w:rPr>
        <w:t>至智慧云平台“廉政动态”栏目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及“党员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E家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”组织生活栏目。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5.三会一课要严格落实。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  <w:lang w:val="en-US" w:eastAsia="zh-CN"/>
        </w:rPr>
        <w:t>“三会一课”制度中的“三会”是指定期召开支部党员大会、支部委员会、党小组会;“一课”是指按时上好党课。各级各类党组织要高度重视，严格落实“三会一课”制度，把握好“三会一课”的内容，详细记录党内组织生活记录本，突出“三会一课”的政治性，强化“三会一课”的严肃性，提升“三会一课”的实效性。每月15日的“集中夜学”活动，只能当作一次支部党员大会，还必须有支部委员会、党小组会、“党课”等活动，并有详细记录。局机关党委将不定期对“三会一课”制度落实情况进行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对“集中夜学”活动开展不到位的党组织，要立即调查原因，提出</w:t>
      </w:r>
      <w:r>
        <w:rPr>
          <w:rFonts w:hint="eastAsia" w:ascii="仿宋_GB2312" w:eastAsia="仿宋_GB2312"/>
          <w:sz w:val="32"/>
          <w:szCs w:val="32"/>
        </w:rPr>
        <w:t>整改</w:t>
      </w:r>
      <w:r>
        <w:rPr>
          <w:rFonts w:hint="eastAsia" w:ascii="仿宋_GB2312" w:eastAsia="仿宋_GB2312"/>
          <w:sz w:val="32"/>
          <w:szCs w:val="32"/>
          <w:lang w:eastAsia="zh-CN"/>
        </w:rPr>
        <w:t>措施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月20日之前将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</w:rPr>
        <w:t>查报告报送至县教育局机关党委。</w:t>
      </w:r>
      <w:r>
        <w:rPr>
          <w:rFonts w:hint="eastAsia" w:eastAsia="仿宋_GB2312"/>
          <w:sz w:val="32"/>
          <w:szCs w:val="32"/>
        </w:rPr>
        <w:t>同时，</w:t>
      </w:r>
      <w:r>
        <w:rPr>
          <w:rFonts w:hint="eastAsia" w:ascii="仿宋_GB2312" w:eastAsia="仿宋_GB2312"/>
          <w:sz w:val="32"/>
          <w:szCs w:val="32"/>
        </w:rPr>
        <w:t>全县教育系统各级各类党组织和广大党员要引以为戒，查漏补缺，</w:t>
      </w:r>
      <w:r>
        <w:rPr>
          <w:rFonts w:hint="eastAsia" w:eastAsia="仿宋_GB2312"/>
          <w:sz w:val="32"/>
          <w:szCs w:val="32"/>
        </w:rPr>
        <w:t>坚持高标准、</w:t>
      </w:r>
      <w:r>
        <w:rPr>
          <w:rFonts w:hint="eastAsia" w:eastAsia="仿宋_GB2312"/>
          <w:sz w:val="32"/>
          <w:szCs w:val="32"/>
          <w:lang w:eastAsia="zh-CN"/>
        </w:rPr>
        <w:t>高</w:t>
      </w:r>
      <w:r>
        <w:rPr>
          <w:rFonts w:hint="eastAsia" w:eastAsia="仿宋_GB2312"/>
          <w:sz w:val="32"/>
          <w:szCs w:val="32"/>
        </w:rPr>
        <w:t>要求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高质量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  <w:lang w:eastAsia="zh-CN"/>
        </w:rPr>
        <w:t>好</w:t>
      </w:r>
      <w:r>
        <w:rPr>
          <w:rFonts w:hint="eastAsia" w:ascii="仿宋_GB2312" w:eastAsia="仿宋_GB2312"/>
          <w:sz w:val="32"/>
          <w:szCs w:val="32"/>
        </w:rPr>
        <w:t>“集中夜学”活动。县教育局</w:t>
      </w:r>
      <w:r>
        <w:rPr>
          <w:rFonts w:hint="eastAsia" w:ascii="仿宋_GB2312" w:eastAsia="仿宋_GB2312"/>
          <w:sz w:val="32"/>
          <w:szCs w:val="32"/>
          <w:lang w:eastAsia="zh-CN"/>
        </w:rPr>
        <w:t>机关党委</w:t>
      </w:r>
      <w:r>
        <w:rPr>
          <w:rFonts w:ascii="仿宋_GB2312" w:eastAsia="仿宋_GB2312"/>
          <w:sz w:val="32"/>
          <w:szCs w:val="32"/>
        </w:rPr>
        <w:t>将适时对上述</w:t>
      </w:r>
      <w:r>
        <w:rPr>
          <w:rFonts w:hint="eastAsia" w:ascii="仿宋_GB2312" w:eastAsia="仿宋_GB2312"/>
          <w:sz w:val="32"/>
          <w:szCs w:val="32"/>
          <w:lang w:eastAsia="zh-CN"/>
        </w:rPr>
        <w:t>存在问题的</w:t>
      </w:r>
      <w:r>
        <w:rPr>
          <w:rFonts w:hint="eastAsia" w:ascii="仿宋_GB2312" w:eastAsia="仿宋_GB2312"/>
          <w:sz w:val="32"/>
          <w:szCs w:val="32"/>
        </w:rPr>
        <w:t>党组织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回头看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如再发现此类问题，将严肃问责相关责任人。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苍南县教育局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直属机关委员会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lang w:eastAsia="zh-CN"/>
        </w:rPr>
        <w:t>中共苍南县教育局社会组织联合委员会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right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201</w:t>
      </w:r>
      <w:r>
        <w:rPr>
          <w:rFonts w:hint="eastAsia" w:ascii="仿宋_GB2312" w:hAnsi="华文中宋" w:eastAsia="仿宋_GB2312"/>
          <w:sz w:val="32"/>
          <w:szCs w:val="32"/>
        </w:rPr>
        <w:t>8年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sz w:val="32"/>
          <w:szCs w:val="32"/>
        </w:rPr>
        <w:t>月1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中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5"/>
        <w:jc w:val="right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</w:p>
    <w:tbl>
      <w:tblPr>
        <w:tblStyle w:val="5"/>
        <w:tblW w:w="9436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630" w:right="0" w:rightChars="0" w:hanging="630" w:hangingChars="196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报：苍南</w:t>
            </w:r>
            <w:r>
              <w:rPr>
                <w:rFonts w:hint="eastAsia" w:ascii="仿宋_GB2312" w:eastAsia="仿宋_GB2312"/>
                <w:b/>
                <w:bCs/>
                <w:w w:val="81"/>
                <w:sz w:val="32"/>
                <w:szCs w:val="32"/>
              </w:rPr>
              <w:t>县教育局党委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发：全县教育系统各级各类党组织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iti SC Light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10BE8"/>
    <w:rsid w:val="00205379"/>
    <w:rsid w:val="007056A7"/>
    <w:rsid w:val="00926C11"/>
    <w:rsid w:val="00E27AE5"/>
    <w:rsid w:val="03E17B12"/>
    <w:rsid w:val="0464398D"/>
    <w:rsid w:val="05D26061"/>
    <w:rsid w:val="07DE709D"/>
    <w:rsid w:val="08B33451"/>
    <w:rsid w:val="0B0F1D66"/>
    <w:rsid w:val="11964A71"/>
    <w:rsid w:val="12187EB0"/>
    <w:rsid w:val="12BB01C0"/>
    <w:rsid w:val="13A37D07"/>
    <w:rsid w:val="142C00CE"/>
    <w:rsid w:val="17D111C7"/>
    <w:rsid w:val="285D1491"/>
    <w:rsid w:val="2A1D2512"/>
    <w:rsid w:val="2A2703F2"/>
    <w:rsid w:val="305D74E9"/>
    <w:rsid w:val="31D53A47"/>
    <w:rsid w:val="37B54480"/>
    <w:rsid w:val="38154AC5"/>
    <w:rsid w:val="398F3984"/>
    <w:rsid w:val="3C0E70AA"/>
    <w:rsid w:val="3D441805"/>
    <w:rsid w:val="4057238C"/>
    <w:rsid w:val="430C39F7"/>
    <w:rsid w:val="47210BE8"/>
    <w:rsid w:val="484C1C58"/>
    <w:rsid w:val="4D510CAE"/>
    <w:rsid w:val="4E644C4F"/>
    <w:rsid w:val="4E8531F5"/>
    <w:rsid w:val="50B028FA"/>
    <w:rsid w:val="53663D7C"/>
    <w:rsid w:val="552C1084"/>
    <w:rsid w:val="556B0140"/>
    <w:rsid w:val="55C80914"/>
    <w:rsid w:val="58443656"/>
    <w:rsid w:val="611C3719"/>
    <w:rsid w:val="677230B9"/>
    <w:rsid w:val="6D1358C4"/>
    <w:rsid w:val="6FF908C6"/>
    <w:rsid w:val="74B4300C"/>
    <w:rsid w:val="770C32D1"/>
    <w:rsid w:val="79151128"/>
    <w:rsid w:val="7A9A6E59"/>
    <w:rsid w:val="7D8F031D"/>
    <w:rsid w:val="7F2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249</Words>
  <Characters>1425</Characters>
  <Lines>11</Lines>
  <Paragraphs>3</Paragraphs>
  <ScaleCrop>false</ScaleCrop>
  <LinksUpToDate>false</LinksUpToDate>
  <CharactersWithSpaces>1671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2018-04-16T02:20:00Z</dcterms:created>
  <dc:creator>施小萍儿木木</dc:creator>
  <cp:lastModifiedBy>施依萍</cp:lastModifiedBy>
  <cp:lastPrinted>2018-05-17T08:44:00Z</cp:lastPrinted>
  <dcterms:modified xsi:type="dcterms:W3CDTF">2018-05-18T00:37:26Z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