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690A" w14:textId="77777777" w:rsidR="00263625" w:rsidRDefault="00263625">
      <w:pPr>
        <w:spacing w:line="56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263625">
        <w:rPr>
          <w:rFonts w:ascii="宋体" w:eastAsia="宋体" w:hAnsi="宋体" w:cs="宋体" w:hint="eastAsia"/>
          <w:b/>
          <w:bCs/>
          <w:sz w:val="44"/>
          <w:szCs w:val="44"/>
        </w:rPr>
        <w:t>苍南县域医疗共同体建设项目</w:t>
      </w:r>
    </w:p>
    <w:p w14:paraId="45C48F46" w14:textId="38371228" w:rsidR="00C12F3E" w:rsidRDefault="00000000">
      <w:pPr>
        <w:spacing w:line="56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重大行政决策草案</w:t>
      </w:r>
    </w:p>
    <w:p w14:paraId="20B941BB" w14:textId="77777777" w:rsidR="00C12F3E" w:rsidRDefault="00000000">
      <w:pPr>
        <w:spacing w:line="560" w:lineRule="exact"/>
        <w:ind w:firstLineChars="0" w:firstLine="0"/>
        <w:jc w:val="center"/>
        <w:rPr>
          <w:rFonts w:ascii="仿宋" w:hAnsi="仿宋" w:cs="仿宋"/>
          <w:b/>
          <w:bCs/>
          <w:sz w:val="52"/>
          <w:szCs w:val="52"/>
        </w:rPr>
      </w:pPr>
      <w:r>
        <w:rPr>
          <w:rFonts w:ascii="仿宋" w:hAnsi="仿宋" w:cs="仿宋" w:hint="eastAsia"/>
          <w:szCs w:val="32"/>
        </w:rPr>
        <w:t>（征求意见稿）</w:t>
      </w:r>
    </w:p>
    <w:p w14:paraId="7E1B597A" w14:textId="77777777" w:rsidR="00C12F3E" w:rsidRDefault="00000000">
      <w:pPr>
        <w:adjustRightInd w:val="0"/>
        <w:snapToGrid w:val="0"/>
        <w:spacing w:line="560" w:lineRule="exact"/>
        <w:ind w:firstLine="640"/>
        <w:rPr>
          <w:rFonts w:ascii="黑体" w:eastAsia="黑体"/>
        </w:rPr>
      </w:pPr>
      <w:r>
        <w:rPr>
          <w:rFonts w:ascii="黑体" w:eastAsia="黑体" w:hint="eastAsia"/>
        </w:rPr>
        <w:t>一、决策事项名称</w:t>
      </w:r>
    </w:p>
    <w:p w14:paraId="7A44A683" w14:textId="46ABABE3" w:rsidR="00C12F3E" w:rsidRDefault="00263625">
      <w:pPr>
        <w:widowControl/>
        <w:numPr>
          <w:ilvl w:val="4"/>
          <w:numId w:val="0"/>
        </w:numPr>
        <w:adjustRightInd w:val="0"/>
        <w:snapToGrid w:val="0"/>
        <w:spacing w:line="560" w:lineRule="exact"/>
        <w:ind w:firstLineChars="200" w:firstLine="640"/>
        <w:rPr>
          <w:color w:val="FF0000"/>
        </w:rPr>
      </w:pPr>
      <w:r w:rsidRPr="00263625">
        <w:rPr>
          <w:rFonts w:hint="eastAsia"/>
        </w:rPr>
        <w:t>苍南县域医疗共同体建设项目</w:t>
      </w:r>
      <w:r w:rsidR="00000000">
        <w:rPr>
          <w:rFonts w:hint="eastAsia"/>
        </w:rPr>
        <w:t>。</w:t>
      </w:r>
    </w:p>
    <w:p w14:paraId="36B4DFE9" w14:textId="77777777" w:rsidR="00C12F3E" w:rsidRDefault="00000000">
      <w:pPr>
        <w:adjustRightInd w:val="0"/>
        <w:snapToGrid w:val="0"/>
        <w:spacing w:line="560" w:lineRule="exact"/>
        <w:ind w:firstLine="640"/>
        <w:rPr>
          <w:rFonts w:ascii="黑体" w:eastAsia="黑体"/>
        </w:rPr>
      </w:pPr>
      <w:r>
        <w:rPr>
          <w:rFonts w:ascii="黑体" w:eastAsia="黑体" w:hint="eastAsia"/>
        </w:rPr>
        <w:t>二、决策依据</w:t>
      </w:r>
    </w:p>
    <w:p w14:paraId="53FEABE9" w14:textId="65DF0731" w:rsidR="00C12F3E" w:rsidRDefault="00000000">
      <w:pPr>
        <w:widowControl/>
        <w:numPr>
          <w:ilvl w:val="4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（一）根据</w:t>
      </w:r>
      <w:r w:rsidR="00F53D8A" w:rsidRPr="00F53D8A">
        <w:rPr>
          <w:rFonts w:ascii="仿宋_GB2312" w:eastAsia="仿宋_GB2312" w:hint="eastAsia"/>
        </w:rPr>
        <w:t>《温州市卫生健康事业发展及突发公共卫生事件应急管理“十四五”规划》</w:t>
      </w:r>
      <w:r>
        <w:rPr>
          <w:rFonts w:ascii="仿宋_GB2312" w:eastAsia="仿宋_GB2312" w:hint="eastAsia"/>
        </w:rPr>
        <w:t>，</w:t>
      </w:r>
      <w:r w:rsidR="00F53D8A">
        <w:rPr>
          <w:rFonts w:ascii="仿宋_GB2312" w:eastAsia="仿宋_GB2312" w:hint="eastAsia"/>
        </w:rPr>
        <w:t>县域医疗共同体</w:t>
      </w:r>
      <w:r>
        <w:rPr>
          <w:rFonts w:ascii="仿宋_GB2312" w:eastAsia="仿宋_GB2312" w:hint="eastAsia"/>
        </w:rPr>
        <w:t>是</w:t>
      </w:r>
      <w:r w:rsidR="00F53D8A" w:rsidRPr="00F53D8A">
        <w:rPr>
          <w:rFonts w:ascii="仿宋_GB2312" w:eastAsia="仿宋_GB2312" w:hint="eastAsia"/>
        </w:rPr>
        <w:t>温州市卫生健康事业发展</w:t>
      </w:r>
      <w:r>
        <w:rPr>
          <w:rFonts w:ascii="仿宋_GB2312" w:eastAsia="仿宋_GB2312" w:hint="eastAsia"/>
        </w:rPr>
        <w:t>“十四五”规划重点建设项目。</w:t>
      </w:r>
    </w:p>
    <w:p w14:paraId="6C15E14F" w14:textId="46A44DA8" w:rsidR="00C12F3E" w:rsidRDefault="00000000">
      <w:pPr>
        <w:widowControl/>
        <w:numPr>
          <w:ilvl w:val="4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（二）根据</w:t>
      </w:r>
      <w:r w:rsidR="00F53D8A" w:rsidRPr="007355E3">
        <w:rPr>
          <w:szCs w:val="28"/>
        </w:rPr>
        <w:t>《苍南县国民经济和社会发展第十四个五年规划和二</w:t>
      </w:r>
      <w:r w:rsidR="00F53D8A" w:rsidRPr="007355E3">
        <w:rPr>
          <w:rFonts w:eastAsia="微软雅黑"/>
          <w:szCs w:val="28"/>
        </w:rPr>
        <w:t>〇</w:t>
      </w:r>
      <w:r w:rsidR="00F53D8A" w:rsidRPr="007355E3">
        <w:rPr>
          <w:szCs w:val="28"/>
        </w:rPr>
        <w:t>三五年远景目标纲要》</w:t>
      </w:r>
      <w:r>
        <w:rPr>
          <w:rFonts w:ascii="仿宋_GB2312" w:eastAsia="仿宋_GB2312" w:hint="eastAsia"/>
        </w:rPr>
        <w:t>，</w:t>
      </w:r>
      <w:r w:rsidR="00B026A1">
        <w:rPr>
          <w:rFonts w:ascii="仿宋_GB2312" w:eastAsia="仿宋_GB2312" w:hint="eastAsia"/>
        </w:rPr>
        <w:t>苍南县</w:t>
      </w:r>
      <w:r>
        <w:rPr>
          <w:rFonts w:ascii="仿宋_GB2312" w:eastAsia="仿宋_GB2312" w:hint="eastAsia"/>
        </w:rPr>
        <w:t>“十四五”重点</w:t>
      </w:r>
      <w:r w:rsidR="00B026A1" w:rsidRPr="00B026A1">
        <w:rPr>
          <w:rFonts w:ascii="仿宋_GB2312" w:eastAsia="仿宋_GB2312" w:hint="eastAsia"/>
        </w:rPr>
        <w:t>构建立体化紧急医学救援网络</w:t>
      </w:r>
      <w:r w:rsidR="00B026A1">
        <w:rPr>
          <w:rFonts w:ascii="仿宋_GB2312" w:eastAsia="仿宋_GB2312" w:hint="eastAsia"/>
        </w:rPr>
        <w:t>，</w:t>
      </w:r>
      <w:r w:rsidR="00B026A1" w:rsidRPr="00B026A1">
        <w:rPr>
          <w:rFonts w:ascii="仿宋_GB2312" w:eastAsia="仿宋_GB2312" w:hint="eastAsia"/>
        </w:rPr>
        <w:t>加强公立医院传染病救治能力建设</w:t>
      </w:r>
      <w:r w:rsidR="0033493E">
        <w:rPr>
          <w:rFonts w:ascii="仿宋_GB2312" w:eastAsia="仿宋_GB2312" w:hint="eastAsia"/>
        </w:rPr>
        <w:t>，</w:t>
      </w:r>
      <w:r w:rsidR="0033493E" w:rsidRPr="0033493E">
        <w:rPr>
          <w:rFonts w:ascii="仿宋_GB2312" w:eastAsia="仿宋_GB2312" w:hint="eastAsia"/>
        </w:rPr>
        <w:t>构筑起县域内公共卫生防线</w:t>
      </w:r>
      <w:r>
        <w:rPr>
          <w:rFonts w:ascii="仿宋_GB2312" w:eastAsia="仿宋_GB2312" w:hint="eastAsia"/>
        </w:rPr>
        <w:t>。</w:t>
      </w:r>
    </w:p>
    <w:p w14:paraId="1E718179" w14:textId="32146FB8" w:rsidR="00C12F3E" w:rsidRDefault="00000000">
      <w:pPr>
        <w:widowControl/>
        <w:numPr>
          <w:ilvl w:val="4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dstrike/>
        </w:rPr>
      </w:pPr>
      <w:r>
        <w:rPr>
          <w:rFonts w:ascii="仿宋_GB2312" w:eastAsia="仿宋_GB2312" w:hint="eastAsia"/>
        </w:rPr>
        <w:t>（三）根据</w:t>
      </w:r>
      <w:r w:rsidR="0033493E" w:rsidRPr="0033493E">
        <w:rPr>
          <w:rFonts w:ascii="仿宋_GB2312" w:eastAsia="仿宋_GB2312" w:hint="eastAsia"/>
        </w:rPr>
        <w:t>《苍南县医疗卫生设施布局专项规划（2020-2035）》</w:t>
      </w:r>
      <w:r>
        <w:rPr>
          <w:rFonts w:ascii="仿宋_GB2312" w:eastAsia="仿宋_GB2312" w:hint="eastAsia"/>
        </w:rPr>
        <w:t>，</w:t>
      </w:r>
      <w:r w:rsidR="0033493E">
        <w:rPr>
          <w:rFonts w:ascii="仿宋_GB2312" w:eastAsia="仿宋_GB2312" w:hint="eastAsia"/>
        </w:rPr>
        <w:t>到2</w:t>
      </w:r>
      <w:r w:rsidR="0033493E">
        <w:rPr>
          <w:rFonts w:ascii="仿宋_GB2312" w:eastAsia="仿宋_GB2312"/>
        </w:rPr>
        <w:t>035</w:t>
      </w:r>
      <w:r w:rsidR="0033493E">
        <w:rPr>
          <w:rFonts w:ascii="仿宋_GB2312" w:eastAsia="仿宋_GB2312" w:hint="eastAsia"/>
        </w:rPr>
        <w:t>年，苍南县</w:t>
      </w:r>
      <w:r w:rsidR="0033493E" w:rsidRPr="0033493E">
        <w:rPr>
          <w:rFonts w:ascii="仿宋_GB2312" w:eastAsia="仿宋_GB2312" w:hint="eastAsia"/>
        </w:rPr>
        <w:t>居民享受到系统连续的预防、治疗、康复等服务，并实现医防协同</w:t>
      </w:r>
      <w:r>
        <w:rPr>
          <w:rFonts w:ascii="仿宋_GB2312" w:eastAsia="仿宋_GB2312" w:hint="eastAsia"/>
        </w:rPr>
        <w:t>。</w:t>
      </w:r>
    </w:p>
    <w:p w14:paraId="2847EF20" w14:textId="77777777" w:rsidR="00C12F3E" w:rsidRDefault="00000000">
      <w:pPr>
        <w:adjustRightInd w:val="0"/>
        <w:snapToGrid w:val="0"/>
        <w:spacing w:line="560" w:lineRule="exact"/>
        <w:ind w:firstLine="640"/>
        <w:rPr>
          <w:rFonts w:ascii="黑体" w:eastAsia="黑体"/>
        </w:rPr>
      </w:pPr>
      <w:r>
        <w:rPr>
          <w:rFonts w:ascii="黑体" w:eastAsia="黑体" w:hint="eastAsia"/>
        </w:rPr>
        <w:t>三、必要性和可行性</w:t>
      </w:r>
    </w:p>
    <w:p w14:paraId="6AAD5ACA" w14:textId="5E7348F5" w:rsidR="00C12F3E" w:rsidRDefault="00831168">
      <w:pPr>
        <w:adjustRightInd w:val="0"/>
        <w:snapToGrid w:val="0"/>
        <w:spacing w:line="560" w:lineRule="exact"/>
        <w:ind w:firstLine="640"/>
        <w:rPr>
          <w:rFonts w:ascii="仿宋" w:hAnsi="仿宋" w:cs="仿宋"/>
          <w:szCs w:val="32"/>
        </w:rPr>
      </w:pPr>
      <w:r w:rsidRPr="00831168">
        <w:rPr>
          <w:rFonts w:ascii="仿宋" w:hAnsi="仿宋" w:cs="仿宋" w:hint="eastAsia"/>
          <w:szCs w:val="32"/>
        </w:rPr>
        <w:t>本项目是推进县域医共体内涵建设，构建全民健康服务体系的需要；是加强公共卫生服务体系，提升突发公共卫生事件应急反应能力的需要；是优化分级诊疗体系，实现以“治病”为中心转向以“健康”为中心的需要；是提升基层医疗机构卫生诊疗水平，实施“强县域、强基层”医疗服务能力提升的需要。因此，本项目建设必要性充分且迫切</w:t>
      </w:r>
      <w:r w:rsidR="00000000">
        <w:rPr>
          <w:rFonts w:ascii="仿宋" w:hAnsi="仿宋" w:cs="仿宋" w:hint="eastAsia"/>
          <w:szCs w:val="32"/>
        </w:rPr>
        <w:t>。</w:t>
      </w:r>
    </w:p>
    <w:p w14:paraId="1780F21E" w14:textId="13A4935A" w:rsidR="00C12F3E" w:rsidRDefault="00000000">
      <w:pPr>
        <w:adjustRightInd w:val="0"/>
        <w:snapToGrid w:val="0"/>
        <w:spacing w:line="56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根据工程可行性研究，</w:t>
      </w:r>
      <w:r w:rsidR="00792146" w:rsidRPr="00792146">
        <w:rPr>
          <w:rFonts w:ascii="仿宋" w:hAnsi="仿宋" w:cs="仿宋" w:hint="eastAsia"/>
          <w:szCs w:val="32"/>
        </w:rPr>
        <w:t>本项目的营业收入主要包括体检</w:t>
      </w:r>
      <w:r w:rsidR="00792146" w:rsidRPr="00792146">
        <w:rPr>
          <w:rFonts w:ascii="仿宋" w:hAnsi="仿宋" w:cs="仿宋" w:hint="eastAsia"/>
          <w:szCs w:val="32"/>
        </w:rPr>
        <w:lastRenderedPageBreak/>
        <w:t>中心收入、120急救中心出车及院前急救收入</w:t>
      </w:r>
      <w:r w:rsidR="003755AA">
        <w:rPr>
          <w:rFonts w:ascii="仿宋" w:hAnsi="仿宋" w:cs="仿宋" w:hint="eastAsia"/>
          <w:szCs w:val="32"/>
        </w:rPr>
        <w:t>，</w:t>
      </w:r>
      <w:r w:rsidR="00792146" w:rsidRPr="00792146">
        <w:rPr>
          <w:rFonts w:ascii="仿宋" w:hAnsi="仿宋" w:cs="仿宋" w:hint="eastAsia"/>
          <w:szCs w:val="32"/>
        </w:rPr>
        <w:t>根据本项目收入测算结果，债券存续期间可用于偿还发债本息的项目收益为41996万元</w:t>
      </w:r>
      <w:r>
        <w:rPr>
          <w:rFonts w:ascii="仿宋" w:hAnsi="仿宋" w:cs="仿宋" w:hint="eastAsia"/>
          <w:szCs w:val="32"/>
        </w:rPr>
        <w:t>，经济分析可行；</w:t>
      </w:r>
      <w:r w:rsidR="003755AA" w:rsidRPr="003755AA">
        <w:rPr>
          <w:rFonts w:ascii="仿宋" w:hAnsi="仿宋" w:cs="仿宋" w:hint="eastAsia"/>
          <w:szCs w:val="32"/>
        </w:rPr>
        <w:t>项目收益对融资本息的覆盖倍数为1.37</w:t>
      </w:r>
      <w:r>
        <w:rPr>
          <w:rFonts w:ascii="仿宋" w:hAnsi="仿宋" w:cs="仿宋" w:hint="eastAsia"/>
          <w:szCs w:val="32"/>
        </w:rPr>
        <w:t>，财务可行；</w:t>
      </w:r>
      <w:r w:rsidR="003755AA" w:rsidRPr="003755AA">
        <w:rPr>
          <w:rFonts w:ascii="仿宋" w:hAnsi="仿宋" w:cs="仿宋" w:hint="eastAsia"/>
          <w:szCs w:val="32"/>
        </w:rPr>
        <w:t>本项目有利于完善当地的医疗基础设施；有利于提升城镇形象和品位，本项目社会效益十分显著，且当地政府以及主管部门、当地群众对项目非常支持</w:t>
      </w:r>
      <w:r>
        <w:rPr>
          <w:rFonts w:ascii="仿宋" w:hAnsi="仿宋" w:cs="仿宋" w:hint="eastAsia"/>
          <w:szCs w:val="32"/>
        </w:rPr>
        <w:t>。</w:t>
      </w:r>
    </w:p>
    <w:p w14:paraId="48D5309B" w14:textId="77777777" w:rsidR="00C12F3E" w:rsidRDefault="00000000">
      <w:pPr>
        <w:adjustRightInd w:val="0"/>
        <w:snapToGrid w:val="0"/>
        <w:spacing w:line="560" w:lineRule="exact"/>
        <w:ind w:firstLine="640"/>
        <w:rPr>
          <w:rFonts w:ascii="黑体" w:eastAsia="黑体"/>
        </w:rPr>
      </w:pPr>
      <w:r>
        <w:rPr>
          <w:rFonts w:ascii="黑体" w:eastAsia="黑体" w:hint="eastAsia"/>
        </w:rPr>
        <w:t>四、建设方案</w:t>
      </w:r>
    </w:p>
    <w:p w14:paraId="34FE62BB" w14:textId="0E0A2922" w:rsidR="00C12F3E" w:rsidRDefault="003755AA">
      <w:pPr>
        <w:adjustRightInd w:val="0"/>
        <w:snapToGrid w:val="0"/>
        <w:spacing w:line="560" w:lineRule="exact"/>
        <w:ind w:firstLine="640"/>
        <w:rPr>
          <w:rFonts w:ascii="仿宋" w:hAnsi="仿宋" w:cs="仿宋"/>
          <w:szCs w:val="32"/>
        </w:rPr>
      </w:pPr>
      <w:r w:rsidRPr="003755AA">
        <w:rPr>
          <w:rFonts w:ascii="仿宋" w:hAnsi="仿宋" w:cs="仿宋" w:hint="eastAsia"/>
          <w:szCs w:val="32"/>
        </w:rPr>
        <w:t>建设内容主要为苍南县PCR实验基地建设项目、苍南县院前急救体系建设项目、苍南县基层医疗智慧健康站（驿站）。包括建设PCR实验室，检测能力共计8.5万管/日，实验室面积总计4398㎡；建设急救指挥中心500㎡，院前急救中心2800㎡、公共卫生应急救治中心3100㎡，急救培训体验馆600㎡，急救站点17个，救护车及随车设备14辆；新增及改造提升基层智慧健康站（驿站）104家，建筑面积9420㎡。</w:t>
      </w:r>
      <w:r w:rsidR="00000000">
        <w:rPr>
          <w:rFonts w:ascii="仿宋" w:hAnsi="仿宋" w:cs="仿宋" w:hint="eastAsia"/>
          <w:szCs w:val="32"/>
        </w:rPr>
        <w:t>。</w:t>
      </w:r>
    </w:p>
    <w:p w14:paraId="4A20F357" w14:textId="77777777" w:rsidR="00455EB2" w:rsidRDefault="00455EB2">
      <w:pPr>
        <w:adjustRightInd w:val="0"/>
        <w:snapToGrid w:val="0"/>
        <w:spacing w:line="560" w:lineRule="exact"/>
        <w:ind w:firstLine="640"/>
        <w:rPr>
          <w:rFonts w:ascii="仿宋" w:hAnsi="仿宋" w:cs="仿宋"/>
          <w:szCs w:val="32"/>
        </w:rPr>
      </w:pPr>
      <w:r w:rsidRPr="00455EB2">
        <w:rPr>
          <w:rFonts w:ascii="仿宋" w:hAnsi="仿宋" w:cs="仿宋" w:hint="eastAsia"/>
          <w:szCs w:val="32"/>
        </w:rPr>
        <w:t>项目总投资22951万元。由财政资金和债券资金共同解决，其中通过财政统筹安排资金5951万元，约占总投资的26%；通过发行债券方式募集资金17000万元，约占总投资的74%。</w:t>
      </w:r>
    </w:p>
    <w:p w14:paraId="0E5E3EB4" w14:textId="4911C78B" w:rsidR="00C12F3E" w:rsidRDefault="00000000">
      <w:pPr>
        <w:adjustRightInd w:val="0"/>
        <w:snapToGrid w:val="0"/>
        <w:spacing w:line="560" w:lineRule="exact"/>
        <w:ind w:firstLine="640"/>
        <w:rPr>
          <w:rFonts w:ascii="黑体" w:eastAsia="黑体"/>
        </w:rPr>
      </w:pPr>
      <w:r>
        <w:rPr>
          <w:rFonts w:ascii="黑体" w:eastAsia="黑体" w:hint="eastAsia"/>
        </w:rPr>
        <w:t>五、项目实施可能产生的影响及预防补救措施</w:t>
      </w:r>
    </w:p>
    <w:p w14:paraId="50984A9E" w14:textId="77777777" w:rsidR="00C12F3E" w:rsidRDefault="00000000">
      <w:pPr>
        <w:widowControl/>
        <w:adjustRightInd w:val="0"/>
        <w:snapToGrid w:val="0"/>
        <w:spacing w:line="560" w:lineRule="exact"/>
        <w:ind w:firstLine="640"/>
        <w:rPr>
          <w:rFonts w:ascii="仿宋" w:hAnsi="仿宋" w:cs="仿宋"/>
          <w:szCs w:val="32"/>
        </w:rPr>
      </w:pPr>
      <w:r>
        <w:rPr>
          <w:rFonts w:hint="eastAsia"/>
        </w:rPr>
        <w:t>项目实施可能产生的影响：</w:t>
      </w:r>
      <w:r>
        <w:rPr>
          <w:rFonts w:ascii="仿宋" w:hAnsi="仿宋" w:cs="仿宋" w:hint="eastAsia"/>
          <w:szCs w:val="32"/>
        </w:rPr>
        <w:t>项目实施需要征用公路用地红线内的土地，拆迁沿线房屋等设施；项目建设过程中会给沿线群众出行带来影响，容易造成车辆绕行和交通拥堵等，</w:t>
      </w:r>
      <w:r>
        <w:rPr>
          <w:rFonts w:ascii="仿宋" w:hAnsi="仿宋" w:cs="仿宋" w:hint="eastAsia"/>
          <w:szCs w:val="32"/>
        </w:rPr>
        <w:lastRenderedPageBreak/>
        <w:t>并会对周边环境造成一定的噪音、粉尘等污染；改扩建后公路的运营会给沿线新增一定的噪声、尾气等污染。</w:t>
      </w:r>
    </w:p>
    <w:p w14:paraId="7D737752" w14:textId="4E165B32" w:rsidR="00C12F3E" w:rsidRDefault="00000000">
      <w:pPr>
        <w:widowControl/>
        <w:adjustRightInd w:val="0"/>
        <w:snapToGrid w:val="0"/>
        <w:spacing w:line="560" w:lineRule="exact"/>
        <w:ind w:firstLine="640"/>
        <w:rPr>
          <w:rFonts w:ascii="仿宋" w:hAnsi="仿宋" w:cs="仿宋"/>
          <w:szCs w:val="32"/>
        </w:rPr>
      </w:pPr>
      <w:r>
        <w:rPr>
          <w:rFonts w:hint="eastAsia"/>
        </w:rPr>
        <w:t>预防和补救措施：</w:t>
      </w:r>
      <w:r w:rsidR="00455EB2" w:rsidRPr="00455EB2">
        <w:rPr>
          <w:rFonts w:ascii="仿宋" w:hAnsi="仿宋" w:cs="仿宋" w:hint="eastAsia"/>
          <w:szCs w:val="32"/>
        </w:rPr>
        <w:t>建设单位若严格遵守“三同时”管理规定，切实保证本报告提出的各项环保措施的落实，可将各环境污染因子控制在排放标准范围内，项目对周围环境将不会产生明显的不良影响。因此，从环境保护的角度而言，项目建设是可行的。建议在工程建设中尽量使用生态型、环保型建筑材料，施工单位尽量将土石方挖填施工安排在少雨期等</w:t>
      </w:r>
      <w:r>
        <w:rPr>
          <w:rFonts w:ascii="仿宋" w:hAnsi="仿宋" w:cs="仿宋" w:hint="eastAsia"/>
          <w:szCs w:val="32"/>
        </w:rPr>
        <w:t>。</w:t>
      </w:r>
    </w:p>
    <w:p w14:paraId="51B58285" w14:textId="77777777" w:rsidR="00C12F3E" w:rsidRDefault="00000000">
      <w:pPr>
        <w:adjustRightInd w:val="0"/>
        <w:snapToGrid w:val="0"/>
        <w:spacing w:line="560" w:lineRule="exact"/>
        <w:ind w:firstLine="640"/>
        <w:rPr>
          <w:rFonts w:ascii="黑体" w:eastAsia="黑体"/>
        </w:rPr>
      </w:pPr>
      <w:r>
        <w:rPr>
          <w:rFonts w:ascii="黑体" w:eastAsia="黑体" w:hint="eastAsia"/>
        </w:rPr>
        <w:t>六、时间步骤</w:t>
      </w:r>
    </w:p>
    <w:p w14:paraId="3B5CFA5D" w14:textId="1F7AE7CA" w:rsidR="00C12F3E" w:rsidRDefault="00000000">
      <w:pPr>
        <w:adjustRightInd w:val="0"/>
        <w:snapToGrid w:val="0"/>
        <w:spacing w:line="56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本工程建设期共计</w:t>
      </w:r>
      <w:r w:rsidR="00455EB2">
        <w:rPr>
          <w:rFonts w:ascii="仿宋" w:hAnsi="仿宋" w:cs="仿宋"/>
          <w:szCs w:val="32"/>
        </w:rPr>
        <w:t>3</w:t>
      </w:r>
      <w:r>
        <w:rPr>
          <w:rFonts w:ascii="仿宋" w:hAnsi="仿宋" w:cs="仿宋" w:hint="eastAsia"/>
          <w:szCs w:val="32"/>
        </w:rPr>
        <w:t>年（</w:t>
      </w:r>
      <w:r w:rsidR="00455EB2">
        <w:rPr>
          <w:rFonts w:ascii="仿宋" w:hAnsi="仿宋" w:cs="仿宋"/>
          <w:szCs w:val="32"/>
        </w:rPr>
        <w:t>36</w:t>
      </w:r>
      <w:r>
        <w:rPr>
          <w:rFonts w:ascii="仿宋" w:hAnsi="仿宋" w:cs="仿宋" w:hint="eastAsia"/>
          <w:szCs w:val="32"/>
        </w:rPr>
        <w:t>个月），计划于</w:t>
      </w:r>
      <w:r w:rsidR="00684E88">
        <w:rPr>
          <w:rFonts w:ascii="仿宋" w:hAnsi="仿宋" w:cs="仿宋" w:hint="eastAsia"/>
          <w:szCs w:val="32"/>
        </w:rPr>
        <w:t>2</w:t>
      </w:r>
      <w:r w:rsidR="00684E88">
        <w:rPr>
          <w:rFonts w:ascii="仿宋" w:hAnsi="仿宋" w:cs="仿宋"/>
          <w:szCs w:val="32"/>
        </w:rPr>
        <w:t>022</w:t>
      </w:r>
      <w:r w:rsidR="00684E88">
        <w:rPr>
          <w:rFonts w:ascii="仿宋" w:hAnsi="仿宋" w:cs="仿宋" w:hint="eastAsia"/>
          <w:szCs w:val="32"/>
        </w:rPr>
        <w:t>年6月</w:t>
      </w:r>
      <w:r>
        <w:rPr>
          <w:rFonts w:ascii="仿宋" w:hAnsi="仿宋" w:cs="仿宋" w:hint="eastAsia"/>
          <w:szCs w:val="32"/>
        </w:rPr>
        <w:t>开工建设。</w:t>
      </w:r>
    </w:p>
    <w:p w14:paraId="78FD97A6" w14:textId="77777777" w:rsidR="00C12F3E" w:rsidRDefault="00000000">
      <w:pPr>
        <w:adjustRightInd w:val="0"/>
        <w:snapToGrid w:val="0"/>
        <w:spacing w:line="560" w:lineRule="exact"/>
        <w:ind w:firstLine="640"/>
        <w:rPr>
          <w:rFonts w:ascii="黑体" w:eastAsia="黑体"/>
        </w:rPr>
      </w:pPr>
      <w:r>
        <w:rPr>
          <w:rFonts w:ascii="黑体" w:eastAsia="黑体" w:hint="eastAsia"/>
        </w:rPr>
        <w:t>七、决策实施单位</w:t>
      </w:r>
    </w:p>
    <w:p w14:paraId="33AFC1A7" w14:textId="3CFE915A" w:rsidR="00C12F3E" w:rsidRDefault="00684E88">
      <w:pPr>
        <w:adjustRightInd w:val="0"/>
        <w:snapToGrid w:val="0"/>
        <w:spacing w:line="560" w:lineRule="exact"/>
        <w:ind w:firstLine="640"/>
        <w:rPr>
          <w:rFonts w:ascii="宋体" w:eastAsia="宋体" w:hAnsi="宋体" w:cs="宋体"/>
          <w:b/>
          <w:bCs/>
          <w:sz w:val="44"/>
          <w:szCs w:val="44"/>
        </w:rPr>
      </w:pPr>
      <w:r w:rsidRPr="00684E88">
        <w:rPr>
          <w:rFonts w:ascii="仿宋" w:hAnsi="仿宋" w:cs="仿宋" w:hint="eastAsia"/>
          <w:szCs w:val="32"/>
        </w:rPr>
        <w:t>苍南县卫生健康局</w:t>
      </w:r>
      <w:r w:rsidR="00000000">
        <w:rPr>
          <w:rFonts w:ascii="仿宋" w:hAnsi="仿宋" w:cs="仿宋" w:hint="eastAsia"/>
          <w:szCs w:val="32"/>
        </w:rPr>
        <w:t>。</w:t>
      </w:r>
    </w:p>
    <w:p w14:paraId="78A4F15E" w14:textId="77777777" w:rsidR="00C12F3E" w:rsidRDefault="00C12F3E">
      <w:pPr>
        <w:spacing w:line="560" w:lineRule="exact"/>
        <w:ind w:firstLineChars="45" w:firstLine="199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6ACC8AD9" w14:textId="77777777" w:rsidR="00C12F3E" w:rsidRDefault="00C12F3E">
      <w:pPr>
        <w:spacing w:line="560" w:lineRule="exact"/>
        <w:ind w:firstLine="883"/>
        <w:rPr>
          <w:rFonts w:ascii="宋体" w:eastAsia="宋体" w:hAnsi="宋体" w:cs="宋体"/>
          <w:b/>
          <w:bCs/>
          <w:sz w:val="44"/>
          <w:szCs w:val="44"/>
        </w:rPr>
      </w:pPr>
    </w:p>
    <w:p w14:paraId="43F78FA8" w14:textId="77777777" w:rsidR="00C12F3E" w:rsidRDefault="00C12F3E">
      <w:pPr>
        <w:spacing w:line="560" w:lineRule="exact"/>
        <w:ind w:firstLineChars="0" w:firstLine="0"/>
        <w:rPr>
          <w:rFonts w:ascii="宋体" w:eastAsia="宋体" w:hAnsi="宋体" w:cs="宋体"/>
          <w:b/>
          <w:bCs/>
          <w:sz w:val="44"/>
          <w:szCs w:val="44"/>
        </w:rPr>
      </w:pPr>
    </w:p>
    <w:sectPr w:rsidR="00C1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2B83" w14:textId="77777777" w:rsidR="00CE2740" w:rsidRDefault="00CE2740">
      <w:pPr>
        <w:ind w:firstLine="640"/>
      </w:pPr>
      <w:r>
        <w:separator/>
      </w:r>
    </w:p>
  </w:endnote>
  <w:endnote w:type="continuationSeparator" w:id="0">
    <w:p w14:paraId="3CF50502" w14:textId="77777777" w:rsidR="00CE2740" w:rsidRDefault="00CE274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050" w14:textId="77777777" w:rsidR="00263625" w:rsidRDefault="0026362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C838" w14:textId="77777777" w:rsidR="00C12F3E" w:rsidRDefault="00C12F3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61A1" w14:textId="77777777" w:rsidR="00263625" w:rsidRDefault="0026362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7662" w14:textId="77777777" w:rsidR="00CE2740" w:rsidRDefault="00CE2740">
      <w:pPr>
        <w:ind w:firstLine="640"/>
      </w:pPr>
      <w:r>
        <w:separator/>
      </w:r>
    </w:p>
  </w:footnote>
  <w:footnote w:type="continuationSeparator" w:id="0">
    <w:p w14:paraId="63C53327" w14:textId="77777777" w:rsidR="00CE2740" w:rsidRDefault="00CE274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073" w14:textId="77777777" w:rsidR="00263625" w:rsidRDefault="00263625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FD98" w14:textId="77777777" w:rsidR="00C12F3E" w:rsidRDefault="00C12F3E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1CDE" w14:textId="77777777" w:rsidR="00263625" w:rsidRDefault="00263625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9.65pt;height:19.65pt" o:bullet="t">
        <v:imagedata r:id="rId1" o:title=""/>
      </v:shape>
    </w:pict>
  </w:numPicBullet>
  <w:abstractNum w:abstractNumId="0" w15:restartNumberingAfterBreak="0">
    <w:nsid w:val="2A3612FA"/>
    <w:multiLevelType w:val="multilevel"/>
    <w:tmpl w:val="2A3612FA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Times New Roman" w:eastAsia="仿宋" w:hAnsi="Times New Roman" w:hint="default"/>
        <w:b/>
        <w:i w:val="0"/>
        <w:sz w:val="32"/>
        <w:u w:val="none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ascii="Times New Roman" w:eastAsia="仿宋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chineseCountingThousand"/>
      <w:pStyle w:val="3"/>
      <w:suff w:val="nothing"/>
      <w:lvlText w:val="（%3）"/>
      <w:lvlJc w:val="left"/>
      <w:pPr>
        <w:ind w:left="640" w:firstLine="0"/>
      </w:pPr>
      <w:rPr>
        <w:rFonts w:ascii="Times New Roman" w:eastAsia="仿宋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24"/>
        <w:u w:val="none"/>
        <w:vertAlign w:val="baseline"/>
      </w:rPr>
    </w:lvl>
    <w:lvl w:ilvl="3">
      <w:start w:val="1"/>
      <w:numFmt w:val="decimal"/>
      <w:pStyle w:val="4"/>
      <w:suff w:val="nothing"/>
      <w:lvlText w:val="%4."/>
      <w:lvlJc w:val="left"/>
      <w:pPr>
        <w:ind w:left="130" w:firstLine="510"/>
      </w:pPr>
      <w:rPr>
        <w:rFonts w:ascii="Times New Roman" w:eastAsia="仿宋" w:hAnsi="Times New Roman" w:hint="default"/>
        <w:b/>
        <w:i w:val="0"/>
        <w:color w:val="auto"/>
        <w:sz w:val="32"/>
        <w:szCs w:val="32"/>
        <w:u w:val="none"/>
      </w:rPr>
    </w:lvl>
    <w:lvl w:ilvl="4">
      <w:start w:val="1"/>
      <w:numFmt w:val="decimal"/>
      <w:pStyle w:val="5"/>
      <w:suff w:val="nothing"/>
      <w:lvlText w:val="%5."/>
      <w:lvlJc w:val="left"/>
      <w:pPr>
        <w:ind w:left="0" w:firstLine="680"/>
      </w:pPr>
      <w:rPr>
        <w:rFonts w:ascii="Times New Roman" w:eastAsia="仿宋" w:hAnsi="Times New Roman" w:hint="default"/>
        <w:b w:val="0"/>
        <w:i w:val="0"/>
        <w:color w:val="auto"/>
        <w:sz w:val="32"/>
        <w:szCs w:val="24"/>
        <w:u w:val="none"/>
        <w:lang w:val="en-US"/>
      </w:rPr>
    </w:lvl>
    <w:lvl w:ilvl="5">
      <w:start w:val="1"/>
      <w:numFmt w:val="bullet"/>
      <w:suff w:val="nothing"/>
      <w:lvlText w:val=""/>
      <w:lvlPicBulletId w:val="0"/>
      <w:lvlJc w:val="left"/>
      <w:pPr>
        <w:ind w:left="0" w:firstLine="567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6">
      <w:start w:val="1"/>
      <w:numFmt w:val="bullet"/>
      <w:suff w:val="nothing"/>
      <w:lvlText w:val="·"/>
      <w:lvlJc w:val="left"/>
      <w:pPr>
        <w:ind w:left="0" w:firstLine="567"/>
      </w:pPr>
      <w:rPr>
        <w:rFonts w:ascii="楷体" w:eastAsia="楷体" w:hAnsi="楷体" w:hint="eastAsia"/>
        <w:b w:val="0"/>
        <w:i w:val="0"/>
        <w:color w:val="auto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210534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FjYzBiZThmZTFjNmUwNDI2YmQ3MjE0NGE1MTVhY2UifQ=="/>
  </w:docVars>
  <w:rsids>
    <w:rsidRoot w:val="00804D4F"/>
    <w:rsid w:val="ACDFF908"/>
    <w:rsid w:val="DBFCE3B2"/>
    <w:rsid w:val="E1F3602F"/>
    <w:rsid w:val="EB777422"/>
    <w:rsid w:val="EB7FC8A7"/>
    <w:rsid w:val="EF2DEDAC"/>
    <w:rsid w:val="00062054"/>
    <w:rsid w:val="000F4D63"/>
    <w:rsid w:val="001312D4"/>
    <w:rsid w:val="00166A29"/>
    <w:rsid w:val="001734AB"/>
    <w:rsid w:val="00263625"/>
    <w:rsid w:val="002A674C"/>
    <w:rsid w:val="002F175F"/>
    <w:rsid w:val="002F472E"/>
    <w:rsid w:val="0033493E"/>
    <w:rsid w:val="003755AA"/>
    <w:rsid w:val="003F2884"/>
    <w:rsid w:val="003F7B82"/>
    <w:rsid w:val="004404D4"/>
    <w:rsid w:val="00455EB2"/>
    <w:rsid w:val="004F6496"/>
    <w:rsid w:val="00534A4A"/>
    <w:rsid w:val="00582E09"/>
    <w:rsid w:val="005A3A43"/>
    <w:rsid w:val="005C18BD"/>
    <w:rsid w:val="00684E88"/>
    <w:rsid w:val="006F2042"/>
    <w:rsid w:val="00707EC5"/>
    <w:rsid w:val="0078660B"/>
    <w:rsid w:val="00792100"/>
    <w:rsid w:val="00792146"/>
    <w:rsid w:val="007C350A"/>
    <w:rsid w:val="008007C8"/>
    <w:rsid w:val="00804D4F"/>
    <w:rsid w:val="00831168"/>
    <w:rsid w:val="00847E51"/>
    <w:rsid w:val="00947A94"/>
    <w:rsid w:val="00993AC8"/>
    <w:rsid w:val="009D5A07"/>
    <w:rsid w:val="00A10138"/>
    <w:rsid w:val="00A17463"/>
    <w:rsid w:val="00A20FAF"/>
    <w:rsid w:val="00A31EDD"/>
    <w:rsid w:val="00A91410"/>
    <w:rsid w:val="00B026A1"/>
    <w:rsid w:val="00B047AA"/>
    <w:rsid w:val="00B2209C"/>
    <w:rsid w:val="00B62269"/>
    <w:rsid w:val="00B840D6"/>
    <w:rsid w:val="00B95439"/>
    <w:rsid w:val="00BE7365"/>
    <w:rsid w:val="00C12F3E"/>
    <w:rsid w:val="00C332D5"/>
    <w:rsid w:val="00C51400"/>
    <w:rsid w:val="00C60A12"/>
    <w:rsid w:val="00CD3252"/>
    <w:rsid w:val="00CE2740"/>
    <w:rsid w:val="00D36D80"/>
    <w:rsid w:val="00D97BAC"/>
    <w:rsid w:val="00DF203B"/>
    <w:rsid w:val="00DF6043"/>
    <w:rsid w:val="00E26BC7"/>
    <w:rsid w:val="00E62899"/>
    <w:rsid w:val="00EA21D6"/>
    <w:rsid w:val="00ED546A"/>
    <w:rsid w:val="00EF34BE"/>
    <w:rsid w:val="00F12D24"/>
    <w:rsid w:val="00F53D8A"/>
    <w:rsid w:val="00F83E83"/>
    <w:rsid w:val="00FF6F05"/>
    <w:rsid w:val="02261B45"/>
    <w:rsid w:val="034D1D26"/>
    <w:rsid w:val="05180D99"/>
    <w:rsid w:val="096E0932"/>
    <w:rsid w:val="1601590C"/>
    <w:rsid w:val="16720836"/>
    <w:rsid w:val="20810300"/>
    <w:rsid w:val="25260286"/>
    <w:rsid w:val="254D2976"/>
    <w:rsid w:val="275F60A8"/>
    <w:rsid w:val="28D52283"/>
    <w:rsid w:val="29F34921"/>
    <w:rsid w:val="33C04141"/>
    <w:rsid w:val="3C28298E"/>
    <w:rsid w:val="3DBA2CBF"/>
    <w:rsid w:val="3E09759C"/>
    <w:rsid w:val="4115524A"/>
    <w:rsid w:val="420111AF"/>
    <w:rsid w:val="45767E21"/>
    <w:rsid w:val="462D50AA"/>
    <w:rsid w:val="4A167B37"/>
    <w:rsid w:val="4A3D2A24"/>
    <w:rsid w:val="4A885B61"/>
    <w:rsid w:val="4BE55B1B"/>
    <w:rsid w:val="4FF6784E"/>
    <w:rsid w:val="57A24440"/>
    <w:rsid w:val="5C94462E"/>
    <w:rsid w:val="5E5C2D0D"/>
    <w:rsid w:val="61BC5B3C"/>
    <w:rsid w:val="661F61F8"/>
    <w:rsid w:val="68790289"/>
    <w:rsid w:val="690E7EC0"/>
    <w:rsid w:val="6A11365B"/>
    <w:rsid w:val="6E1E25CF"/>
    <w:rsid w:val="70BF1555"/>
    <w:rsid w:val="74A00D95"/>
    <w:rsid w:val="74BE38A5"/>
    <w:rsid w:val="7DFFD50F"/>
    <w:rsid w:val="7FFDE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E4EE3"/>
  <w15:docId w15:val="{17F0E10F-1683-4307-9C75-2BDEC87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" w:cstheme="minorBidi"/>
      <w:kern w:val="2"/>
      <w:sz w:val="32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widowControl/>
      <w:numPr>
        <w:ilvl w:val="1"/>
        <w:numId w:val="1"/>
      </w:numPr>
      <w:adjustRightInd w:val="0"/>
      <w:snapToGrid w:val="0"/>
      <w:ind w:firstLineChars="0"/>
      <w:outlineLvl w:val="1"/>
    </w:pPr>
    <w:rPr>
      <w:b/>
      <w:bCs/>
      <w:szCs w:val="28"/>
    </w:rPr>
  </w:style>
  <w:style w:type="paragraph" w:styleId="3">
    <w:name w:val="heading 3"/>
    <w:basedOn w:val="a"/>
    <w:next w:val="a"/>
    <w:uiPriority w:val="9"/>
    <w:qFormat/>
    <w:pPr>
      <w:keepNext/>
      <w:keepLines/>
      <w:widowControl/>
      <w:numPr>
        <w:ilvl w:val="2"/>
        <w:numId w:val="1"/>
      </w:numPr>
      <w:ind w:firstLineChars="0"/>
      <w:outlineLvl w:val="2"/>
    </w:pPr>
    <w:rPr>
      <w:b/>
      <w:spacing w:val="4"/>
    </w:rPr>
  </w:style>
  <w:style w:type="paragraph" w:styleId="4">
    <w:name w:val="heading 4"/>
    <w:basedOn w:val="a"/>
    <w:next w:val="a"/>
    <w:uiPriority w:val="9"/>
    <w:qFormat/>
    <w:pPr>
      <w:widowControl/>
      <w:numPr>
        <w:ilvl w:val="3"/>
        <w:numId w:val="1"/>
      </w:numPr>
      <w:ind w:firstLineChars="0" w:firstLine="0"/>
      <w:outlineLvl w:val="3"/>
    </w:pPr>
    <w:rPr>
      <w:b/>
      <w:iCs/>
    </w:rPr>
  </w:style>
  <w:style w:type="paragraph" w:styleId="5">
    <w:name w:val="heading 5"/>
    <w:basedOn w:val="a"/>
    <w:next w:val="a"/>
    <w:qFormat/>
    <w:pPr>
      <w:widowControl/>
      <w:numPr>
        <w:ilvl w:val="4"/>
        <w:numId w:val="1"/>
      </w:numPr>
      <w:ind w:firstLineChars="0" w:firstLine="0"/>
      <w:outlineLvl w:val="4"/>
    </w:pPr>
    <w:rPr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qFormat/>
    <w:pPr>
      <w:snapToGrid w:val="0"/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endnote reference"/>
    <w:basedOn w:val="a0"/>
    <w:qFormat/>
    <w:rPr>
      <w:vertAlign w:val="superscript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60">
    <w:name w:val="标题 6 字符"/>
    <w:basedOn w:val="a0"/>
    <w:link w:val="6"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a4">
    <w:name w:val="尾注文本 字符"/>
    <w:basedOn w:val="a0"/>
    <w:link w:val="a3"/>
    <w:qFormat/>
    <w:rPr>
      <w:rFonts w:ascii="Times New Roman" w:eastAsia="仿宋" w:hAnsi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</Words>
  <Characters>1118</Characters>
  <Application>Microsoft Office Word</Application>
  <DocSecurity>0</DocSecurity>
  <Lines>9</Lines>
  <Paragraphs>2</Paragraphs>
  <ScaleCrop>false</ScaleCrop>
  <Company>Sky123.Org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187234461@qq.com</cp:lastModifiedBy>
  <cp:revision>3</cp:revision>
  <cp:lastPrinted>2022-04-29T00:40:00Z</cp:lastPrinted>
  <dcterms:created xsi:type="dcterms:W3CDTF">2021-04-22T23:41:00Z</dcterms:created>
  <dcterms:modified xsi:type="dcterms:W3CDTF">2022-07-14T05:59:00Z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FD8586CC17DA44BFA7C56C27CE6ED2E0</vt:lpwstr>
  </property>
</Properties>
</file>